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8E71D" w14:textId="77777777" w:rsidR="001B4AA4" w:rsidRPr="007C6F62" w:rsidRDefault="001B4AA4" w:rsidP="007C6F62">
      <w:pPr>
        <w:pStyle w:val="Style3"/>
        <w:widowControl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08E71C41" w14:textId="77777777" w:rsidR="001B4AA4" w:rsidRPr="007C6F62" w:rsidRDefault="001B4AA4" w:rsidP="007C6F62">
      <w:pPr>
        <w:pStyle w:val="Style3"/>
        <w:widowControl/>
        <w:jc w:val="both"/>
        <w:rPr>
          <w:rFonts w:asciiTheme="minorHAnsi" w:hAnsiTheme="minorHAnsi" w:cstheme="minorHAnsi"/>
          <w:sz w:val="22"/>
          <w:szCs w:val="22"/>
        </w:rPr>
      </w:pPr>
    </w:p>
    <w:p w14:paraId="25339F7D" w14:textId="6FB359E3" w:rsidR="001B4AA4" w:rsidRPr="007C6F62" w:rsidRDefault="001B4AA4" w:rsidP="007C6F62">
      <w:pPr>
        <w:pStyle w:val="Style3"/>
        <w:widowControl/>
        <w:ind w:left="2626"/>
        <w:jc w:val="both"/>
        <w:rPr>
          <w:rStyle w:val="FontStyle30"/>
          <w:rFonts w:asciiTheme="minorHAnsi" w:hAnsiTheme="minorHAnsi" w:cstheme="minorHAnsi"/>
        </w:rPr>
      </w:pPr>
      <w:r w:rsidRPr="007C6F62">
        <w:rPr>
          <w:rStyle w:val="FontStyle30"/>
          <w:rFonts w:asciiTheme="minorHAnsi" w:hAnsiTheme="minorHAnsi" w:cstheme="minorHAnsi"/>
        </w:rPr>
        <w:t xml:space="preserve">Regulamin prac </w:t>
      </w:r>
      <w:r w:rsidR="000329DE" w:rsidRPr="007C6F62">
        <w:rPr>
          <w:rStyle w:val="FontStyle30"/>
          <w:rFonts w:asciiTheme="minorHAnsi" w:hAnsiTheme="minorHAnsi" w:cstheme="minorHAnsi"/>
        </w:rPr>
        <w:t>k</w:t>
      </w:r>
      <w:r w:rsidRPr="007C6F62">
        <w:rPr>
          <w:rStyle w:val="FontStyle30"/>
          <w:rFonts w:asciiTheme="minorHAnsi" w:hAnsiTheme="minorHAnsi" w:cstheme="minorHAnsi"/>
        </w:rPr>
        <w:t>omisji przetargowej</w:t>
      </w:r>
    </w:p>
    <w:p w14:paraId="487A48E4" w14:textId="77777777" w:rsidR="001B4AA4" w:rsidRPr="007C6F62" w:rsidRDefault="001B4AA4" w:rsidP="007C6F62">
      <w:pPr>
        <w:pStyle w:val="Style3"/>
        <w:widowControl/>
        <w:jc w:val="center"/>
        <w:rPr>
          <w:rFonts w:asciiTheme="minorHAnsi" w:hAnsiTheme="minorHAnsi" w:cstheme="minorHAnsi"/>
          <w:sz w:val="22"/>
          <w:szCs w:val="22"/>
        </w:rPr>
      </w:pPr>
    </w:p>
    <w:p w14:paraId="164B1B70" w14:textId="77777777" w:rsidR="001B4AA4" w:rsidRPr="007C6F62" w:rsidRDefault="001B4AA4" w:rsidP="007C6F62">
      <w:pPr>
        <w:pStyle w:val="Style3"/>
        <w:widowControl/>
        <w:rPr>
          <w:rFonts w:asciiTheme="minorHAnsi" w:hAnsiTheme="minorHAnsi" w:cstheme="minorHAnsi"/>
          <w:sz w:val="22"/>
          <w:szCs w:val="22"/>
        </w:rPr>
      </w:pPr>
    </w:p>
    <w:p w14:paraId="5A684B89" w14:textId="77777777" w:rsidR="001B4AA4" w:rsidRPr="007C6F62" w:rsidRDefault="001B4AA4" w:rsidP="007C6F62">
      <w:pPr>
        <w:pStyle w:val="Style3"/>
        <w:widowControl/>
        <w:jc w:val="center"/>
        <w:rPr>
          <w:rStyle w:val="FontStyle30"/>
          <w:rFonts w:asciiTheme="minorHAnsi" w:hAnsiTheme="minorHAnsi" w:cstheme="minorHAnsi"/>
          <w:spacing w:val="30"/>
        </w:rPr>
      </w:pPr>
      <w:r w:rsidRPr="007C6F62">
        <w:rPr>
          <w:rStyle w:val="FontStyle30"/>
          <w:rFonts w:asciiTheme="minorHAnsi" w:hAnsiTheme="minorHAnsi" w:cstheme="minorHAnsi"/>
          <w:spacing w:val="30"/>
        </w:rPr>
        <w:t>§1.</w:t>
      </w:r>
    </w:p>
    <w:p w14:paraId="6E26BB48" w14:textId="12CC1E1E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left="422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Komisja przetargowa zwana dalej „komisją” działa w trybie i na zasadach określonych w ustawie z dnia 11 września 2019 r. Prawo zamówień publicznych (t. j. Dz. U. z 2019 r., poz. 2019</w:t>
      </w:r>
      <w:r w:rsidR="001D376D" w:rsidRPr="007C6F62">
        <w:rPr>
          <w:rStyle w:val="FontStyle31"/>
          <w:rFonts w:asciiTheme="minorHAnsi" w:hAnsiTheme="minorHAnsi" w:cstheme="minorHAnsi"/>
        </w:rPr>
        <w:t xml:space="preserve"> z </w:t>
      </w:r>
      <w:proofErr w:type="spellStart"/>
      <w:r w:rsidR="001D376D" w:rsidRPr="007C6F62">
        <w:rPr>
          <w:rStyle w:val="FontStyle31"/>
          <w:rFonts w:asciiTheme="minorHAnsi" w:hAnsiTheme="minorHAnsi" w:cstheme="minorHAnsi"/>
        </w:rPr>
        <w:t>późn</w:t>
      </w:r>
      <w:proofErr w:type="spellEnd"/>
      <w:r w:rsidR="001D376D" w:rsidRPr="007C6F62">
        <w:rPr>
          <w:rStyle w:val="FontStyle31"/>
          <w:rFonts w:asciiTheme="minorHAnsi" w:hAnsiTheme="minorHAnsi" w:cstheme="minorHAnsi"/>
        </w:rPr>
        <w:t>. zm.</w:t>
      </w:r>
      <w:r w:rsidRPr="007C6F62">
        <w:rPr>
          <w:rStyle w:val="FontStyle31"/>
          <w:rFonts w:asciiTheme="minorHAnsi" w:hAnsiTheme="minorHAnsi" w:cstheme="minorHAnsi"/>
        </w:rPr>
        <w:t xml:space="preserve">), zwanej dalej „ustawą PZP” i w niniejszym </w:t>
      </w:r>
      <w:r w:rsidR="00EE0F5D" w:rsidRPr="007C6F62">
        <w:rPr>
          <w:rStyle w:val="FontStyle31"/>
          <w:rFonts w:asciiTheme="minorHAnsi" w:hAnsiTheme="minorHAnsi" w:cstheme="minorHAnsi"/>
        </w:rPr>
        <w:t>r</w:t>
      </w:r>
      <w:r w:rsidRPr="007C6F62">
        <w:rPr>
          <w:rStyle w:val="FontStyle31"/>
          <w:rFonts w:asciiTheme="minorHAnsi" w:hAnsiTheme="minorHAnsi" w:cstheme="minorHAnsi"/>
        </w:rPr>
        <w:t>egulaminie.</w:t>
      </w:r>
    </w:p>
    <w:p w14:paraId="5EEBA44D" w14:textId="6ED8EFB9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Komisja rozpoczyna działalność z dniem powołania jej </w:t>
      </w:r>
      <w:r w:rsidR="000329DE" w:rsidRPr="007C6F62">
        <w:rPr>
          <w:rStyle w:val="FontStyle31"/>
          <w:rFonts w:asciiTheme="minorHAnsi" w:hAnsiTheme="minorHAnsi" w:cstheme="minorHAnsi"/>
        </w:rPr>
        <w:t>przez</w:t>
      </w:r>
      <w:r w:rsidRPr="007C6F62">
        <w:rPr>
          <w:rStyle w:val="FontStyle31"/>
          <w:rFonts w:asciiTheme="minorHAnsi" w:hAnsiTheme="minorHAnsi" w:cstheme="minorHAnsi"/>
        </w:rPr>
        <w:t xml:space="preserve"> </w:t>
      </w:r>
      <w:r w:rsidR="000329DE" w:rsidRPr="007C6F62">
        <w:rPr>
          <w:rStyle w:val="FontStyle31"/>
          <w:rFonts w:asciiTheme="minorHAnsi" w:hAnsiTheme="minorHAnsi" w:cstheme="minorHAnsi"/>
        </w:rPr>
        <w:t>Kierownika Zamawiającego</w:t>
      </w:r>
      <w:r w:rsidRPr="007C6F62">
        <w:rPr>
          <w:rStyle w:val="FontStyle31"/>
          <w:rFonts w:asciiTheme="minorHAnsi" w:hAnsiTheme="minorHAnsi" w:cstheme="minorHAnsi"/>
        </w:rPr>
        <w:t>.</w:t>
      </w:r>
    </w:p>
    <w:p w14:paraId="110B1496" w14:textId="3F474F87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Skład Komisji określany jest zarządzeniem </w:t>
      </w:r>
      <w:r w:rsidR="000329DE" w:rsidRPr="007C6F62">
        <w:rPr>
          <w:rStyle w:val="FontStyle31"/>
          <w:rFonts w:asciiTheme="minorHAnsi" w:hAnsiTheme="minorHAnsi" w:cstheme="minorHAnsi"/>
        </w:rPr>
        <w:t>Kierownika Zamawiającego</w:t>
      </w:r>
      <w:r w:rsidRPr="007C6F62">
        <w:rPr>
          <w:rStyle w:val="FontStyle31"/>
          <w:rFonts w:asciiTheme="minorHAnsi" w:hAnsiTheme="minorHAnsi" w:cstheme="minorHAnsi"/>
        </w:rPr>
        <w:t>.</w:t>
      </w:r>
    </w:p>
    <w:p w14:paraId="71218692" w14:textId="56EB8CE9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left="422" w:right="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 sprawach nieuregulowanych w niniejszym regulaminie mają zastosowanie przepisy ustawy </w:t>
      </w:r>
      <w:r w:rsidR="000329DE" w:rsidRPr="007C6F62">
        <w:rPr>
          <w:rStyle w:val="FontStyle31"/>
          <w:rFonts w:asciiTheme="minorHAnsi" w:hAnsiTheme="minorHAnsi" w:cstheme="minorHAnsi"/>
        </w:rPr>
        <w:t>PZP.</w:t>
      </w:r>
    </w:p>
    <w:p w14:paraId="2E348534" w14:textId="77777777" w:rsidR="001B4AA4" w:rsidRPr="007C6F62" w:rsidRDefault="001B4AA4" w:rsidP="007C6F62">
      <w:pPr>
        <w:pStyle w:val="Style4"/>
        <w:widowControl/>
        <w:numPr>
          <w:ilvl w:val="0"/>
          <w:numId w:val="10"/>
        </w:numPr>
        <w:tabs>
          <w:tab w:val="left" w:pos="422"/>
        </w:tabs>
        <w:spacing w:line="240" w:lineRule="auto"/>
        <w:ind w:left="422" w:right="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Członkowie komisji mają obowiązek kierowania się przepisami ustawy oraz zasadami określonymi w niniejszym Regulaminie. Postanowienia niniejszego Regulaminu stosuje się odpowiednio do wszystkich trybów udzielania zamówień publicznych.</w:t>
      </w:r>
    </w:p>
    <w:p w14:paraId="2FE6E09A" w14:textId="77777777" w:rsidR="001B4AA4" w:rsidRPr="007C6F62" w:rsidRDefault="001B4AA4" w:rsidP="007C6F62">
      <w:pPr>
        <w:pStyle w:val="Style4"/>
        <w:widowControl/>
        <w:spacing w:line="240" w:lineRule="auto"/>
        <w:ind w:left="355" w:hanging="355"/>
        <w:rPr>
          <w:rFonts w:asciiTheme="minorHAnsi" w:hAnsiTheme="minorHAnsi" w:cstheme="minorHAnsi"/>
          <w:b/>
          <w:sz w:val="22"/>
          <w:szCs w:val="22"/>
        </w:rPr>
      </w:pPr>
    </w:p>
    <w:p w14:paraId="47433D13" w14:textId="77777777" w:rsidR="001B4AA4" w:rsidRPr="007C6F62" w:rsidRDefault="001B4AA4" w:rsidP="007C6F62">
      <w:pPr>
        <w:pStyle w:val="Style4"/>
        <w:widowControl/>
        <w:spacing w:line="240" w:lineRule="auto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6F62">
        <w:rPr>
          <w:rFonts w:asciiTheme="minorHAnsi" w:hAnsiTheme="minorHAnsi" w:cstheme="minorHAnsi"/>
          <w:b/>
          <w:sz w:val="22"/>
          <w:szCs w:val="22"/>
        </w:rPr>
        <w:t>§2.</w:t>
      </w:r>
    </w:p>
    <w:p w14:paraId="798AE687" w14:textId="7C20DE4C" w:rsidR="001B4AA4" w:rsidRPr="007C6F62" w:rsidRDefault="001B4AA4" w:rsidP="007C6F62">
      <w:pPr>
        <w:pStyle w:val="Style4"/>
        <w:widowControl/>
        <w:numPr>
          <w:ilvl w:val="0"/>
          <w:numId w:val="29"/>
        </w:numPr>
        <w:tabs>
          <w:tab w:val="left" w:pos="355"/>
        </w:tabs>
        <w:spacing w:line="240" w:lineRule="auto"/>
        <w:ind w:hanging="502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Komisja w zakresie przygotowania postępowania o udzielenie zamówienia w</w:t>
      </w:r>
      <w:r w:rsidR="000313E8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szczególności wykonuje następujące czynności:</w:t>
      </w:r>
    </w:p>
    <w:p w14:paraId="60BAC712" w14:textId="25959A45" w:rsidR="001B4AA4" w:rsidRPr="007C6F62" w:rsidRDefault="001B4AA4" w:rsidP="007C6F62">
      <w:pPr>
        <w:pStyle w:val="Style4"/>
        <w:widowControl/>
        <w:numPr>
          <w:ilvl w:val="0"/>
          <w:numId w:val="30"/>
        </w:numPr>
        <w:spacing w:line="240" w:lineRule="auto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podejmuje </w:t>
      </w:r>
      <w:r w:rsidR="000313E8" w:rsidRPr="007C6F62">
        <w:rPr>
          <w:rStyle w:val="FontStyle31"/>
          <w:rFonts w:asciiTheme="minorHAnsi" w:hAnsiTheme="minorHAnsi" w:cstheme="minorHAnsi"/>
        </w:rPr>
        <w:t xml:space="preserve">dyskusję </w:t>
      </w:r>
      <w:r w:rsidRPr="007C6F62">
        <w:rPr>
          <w:rStyle w:val="FontStyle31"/>
          <w:rFonts w:asciiTheme="minorHAnsi" w:hAnsiTheme="minorHAnsi" w:cstheme="minorHAnsi"/>
        </w:rPr>
        <w:t>odnośnie trybu przeprowadzenia postępowania,</w:t>
      </w:r>
    </w:p>
    <w:p w14:paraId="7873EB75" w14:textId="08E4E403" w:rsidR="001B4AA4" w:rsidRPr="007C6F62" w:rsidRDefault="001B4AA4" w:rsidP="007C6F62">
      <w:pPr>
        <w:pStyle w:val="Style4"/>
        <w:widowControl/>
        <w:numPr>
          <w:ilvl w:val="0"/>
          <w:numId w:val="30"/>
        </w:numPr>
        <w:tabs>
          <w:tab w:val="left" w:pos="360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przygotowuje projekt specyfikacji warunków zamówienia lub projekt Informacji Niezbędnych do Przeprowadzenia Postępowania,</w:t>
      </w:r>
    </w:p>
    <w:p w14:paraId="121CD341" w14:textId="77777777" w:rsidR="001B4AA4" w:rsidRPr="007C6F62" w:rsidRDefault="001B4AA4" w:rsidP="007C6F62">
      <w:pPr>
        <w:pStyle w:val="Style4"/>
        <w:widowControl/>
        <w:numPr>
          <w:ilvl w:val="0"/>
          <w:numId w:val="30"/>
        </w:numPr>
        <w:tabs>
          <w:tab w:val="left" w:pos="360"/>
        </w:tabs>
        <w:spacing w:line="240" w:lineRule="auto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przyjmuje istotne postanowienia umowy lub wzór umowy,</w:t>
      </w:r>
    </w:p>
    <w:p w14:paraId="76E11FE1" w14:textId="77777777" w:rsidR="001B4AA4" w:rsidRPr="007C6F62" w:rsidRDefault="001B4AA4" w:rsidP="007C6F62">
      <w:pPr>
        <w:pStyle w:val="Style4"/>
        <w:widowControl/>
        <w:numPr>
          <w:ilvl w:val="0"/>
          <w:numId w:val="30"/>
        </w:numPr>
        <w:tabs>
          <w:tab w:val="left" w:pos="360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przygotowuje projekt ogłoszenia o zamówieniu, zaproszenia do negocjacji lub zaproszenia do składania ofert.</w:t>
      </w:r>
    </w:p>
    <w:p w14:paraId="3590EE94" w14:textId="746AAA22" w:rsidR="001B4AA4" w:rsidRPr="007C6F62" w:rsidRDefault="001B4AA4" w:rsidP="007C6F62">
      <w:pPr>
        <w:pStyle w:val="Style4"/>
        <w:widowControl/>
        <w:numPr>
          <w:ilvl w:val="0"/>
          <w:numId w:val="29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Komisja w zakresie przeprowadzenia postępowania o udzielenie zamówienia publicznego w szczególności wykonuje następujące czynności:</w:t>
      </w:r>
    </w:p>
    <w:p w14:paraId="01A920FA" w14:textId="0A3551AC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zamieszcza ogłoszenie o zamówieniu w sposób przewidziany w ustawie</w:t>
      </w:r>
      <w:r w:rsidR="000329DE" w:rsidRPr="007C6F62">
        <w:rPr>
          <w:rStyle w:val="FontStyle31"/>
          <w:rFonts w:asciiTheme="minorHAnsi" w:hAnsiTheme="minorHAnsi" w:cstheme="minorHAnsi"/>
        </w:rPr>
        <w:t xml:space="preserve"> PZP</w:t>
      </w:r>
      <w:r w:rsidRPr="007C6F62">
        <w:rPr>
          <w:rStyle w:val="FontStyle31"/>
          <w:rFonts w:asciiTheme="minorHAnsi" w:hAnsiTheme="minorHAnsi" w:cstheme="minorHAnsi"/>
        </w:rPr>
        <w:t>, lub zaprasza wykonawców do złożenia oferty lub do negocjacji,</w:t>
      </w:r>
    </w:p>
    <w:p w14:paraId="17383138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udostępnia specyfikację warunków zamówienia, w tym zamieszcza ją na stronie internetowej Zamawiającego, lub przesyła wraz z zaproszeniem do złożenia oferty,</w:t>
      </w:r>
    </w:p>
    <w:p w14:paraId="24B9E54E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przekazuje wykonawcy zaproszonemu do udziału w negocjacjach Informacje Niezbędne do Przeprowadzenia Postępowania,</w:t>
      </w:r>
    </w:p>
    <w:p w14:paraId="290F7A92" w14:textId="2E17C39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udziela wyjaśnień dotyczących treści specyfikacji warunków zamówienia i zamieszcza je na stronie internetowej,</w:t>
      </w:r>
    </w:p>
    <w:p w14:paraId="7196B8AB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trybie dialogu konkurencyjnego prowadzi z wykonawcami dialog dotyczący wszystkich aspektów zamówienia,</w:t>
      </w:r>
    </w:p>
    <w:p w14:paraId="39951144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trybie negocjacji z ogłoszeniem lub bez ogłoszenia prowadzi negocjacje w celu doprecyzowania lub uzupełnienia opisu przedmiotu zamówienia lub warunków umowy,</w:t>
      </w:r>
    </w:p>
    <w:p w14:paraId="4BBDBF24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trybie zamówienia z wolnej ręki prowadzi negocjacje z wykonawcą</w:t>
      </w:r>
      <w:r w:rsidR="00064D15" w:rsidRPr="007C6F62">
        <w:rPr>
          <w:rStyle w:val="FontStyle31"/>
          <w:rFonts w:asciiTheme="minorHAnsi" w:hAnsiTheme="minorHAnsi" w:cstheme="minorHAnsi"/>
        </w:rPr>
        <w:t>,</w:t>
      </w:r>
    </w:p>
    <w:p w14:paraId="0E655D92" w14:textId="32E0AB63" w:rsidR="00064D15" w:rsidRPr="007C6F62" w:rsidRDefault="00064D15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 trybie podstawowym, w zależności od wybranego przez Zamawiającego wariantu, wybiera najkorzystniejszą ofertę bez przeprowadzenia negocjacji, negocjuje treść ofert w celu ich ulepszenia, o ile </w:t>
      </w:r>
      <w:r w:rsidR="005A0E74" w:rsidRPr="007C6F62">
        <w:rPr>
          <w:rStyle w:val="FontStyle31"/>
          <w:rFonts w:asciiTheme="minorHAnsi" w:hAnsiTheme="minorHAnsi" w:cstheme="minorHAnsi"/>
        </w:rPr>
        <w:t xml:space="preserve">Zamawiający </w:t>
      </w:r>
      <w:r w:rsidRPr="007C6F62">
        <w:rPr>
          <w:rStyle w:val="FontStyle31"/>
          <w:rFonts w:asciiTheme="minorHAnsi" w:hAnsiTheme="minorHAnsi" w:cstheme="minorHAnsi"/>
        </w:rPr>
        <w:t>przewidział taką możliwość, albo negocjuje treść ofert złożonych w celu ich ulepszenia</w:t>
      </w:r>
    </w:p>
    <w:p w14:paraId="2CC8653D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lastRenderedPageBreak/>
        <w:t>zwraca się do wykonawców o wyrażenie zgody na przedłużenie terminu związania ofertą,</w:t>
      </w:r>
    </w:p>
    <w:p w14:paraId="1F25D37B" w14:textId="77777777" w:rsidR="00064D15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prowadzi dokumentację postępowania,</w:t>
      </w:r>
    </w:p>
    <w:p w14:paraId="2FE67C0E" w14:textId="7DA3AD0B" w:rsidR="001B4AA4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przyjmuje i przechowuje oferty,</w:t>
      </w:r>
    </w:p>
    <w:p w14:paraId="69F60A58" w14:textId="23462019" w:rsidR="00630035" w:rsidRPr="007C6F62" w:rsidRDefault="00781637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udostępnia złożone oferty,</w:t>
      </w:r>
    </w:p>
    <w:p w14:paraId="6F1D0003" w14:textId="77777777" w:rsidR="00781637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dokonuje otwarcia ofert,</w:t>
      </w:r>
    </w:p>
    <w:p w14:paraId="0E10CF0A" w14:textId="77777777" w:rsidR="00781637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sporządza protokół z otwarcia ofert</w:t>
      </w:r>
      <w:r w:rsidR="00781637" w:rsidRPr="007C6F62">
        <w:rPr>
          <w:rStyle w:val="FontStyle31"/>
          <w:rFonts w:asciiTheme="minorHAnsi" w:hAnsiTheme="minorHAnsi" w:cstheme="minorHAnsi"/>
        </w:rPr>
        <w:t xml:space="preserve"> i udostępnia informacje z otwarcia ofert na stronie internetowej</w:t>
      </w:r>
      <w:r w:rsidRPr="007C6F62">
        <w:rPr>
          <w:rStyle w:val="FontStyle31"/>
          <w:rFonts w:asciiTheme="minorHAnsi" w:hAnsiTheme="minorHAnsi" w:cstheme="minorHAnsi"/>
        </w:rPr>
        <w:t>,</w:t>
      </w:r>
    </w:p>
    <w:p w14:paraId="3BA0A662" w14:textId="77777777" w:rsidR="00F0522F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wnioskuje do Kierownika Zamawiającego o zatwierdzenie czynności </w:t>
      </w:r>
      <w:r w:rsidR="00781637" w:rsidRPr="007C6F62">
        <w:rPr>
          <w:rStyle w:val="FontStyle31"/>
          <w:rFonts w:asciiTheme="minorHAnsi" w:hAnsiTheme="minorHAnsi" w:cstheme="minorHAnsi"/>
        </w:rPr>
        <w:t xml:space="preserve">wezwania do złożenia wyjaśnień, złożenia dokumentów, uzupełnienia dokumentów, odrzucenia oferty, </w:t>
      </w:r>
      <w:r w:rsidR="00F0522F" w:rsidRPr="007C6F62">
        <w:rPr>
          <w:rStyle w:val="FontStyle31"/>
          <w:rFonts w:asciiTheme="minorHAnsi" w:hAnsiTheme="minorHAnsi" w:cstheme="minorHAnsi"/>
        </w:rPr>
        <w:t>wyboru najkorzystniejszej oferty</w:t>
      </w:r>
      <w:r w:rsidRPr="007C6F62">
        <w:rPr>
          <w:rStyle w:val="FontStyle31"/>
          <w:rFonts w:asciiTheme="minorHAnsi" w:hAnsiTheme="minorHAnsi" w:cstheme="minorHAnsi"/>
        </w:rPr>
        <w:t>,</w:t>
      </w:r>
    </w:p>
    <w:p w14:paraId="3F5BE852" w14:textId="77777777" w:rsidR="00F0522F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wnioskuje do Kierownika Zamawiającego o wykluczenie wykonawców w przypadkach określonych ustawą, podając uzasadnienie faktyczne i prawne,</w:t>
      </w:r>
    </w:p>
    <w:p w14:paraId="104FE13C" w14:textId="77777777" w:rsidR="00F0522F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ocenia oferty niepodlegające odrzuceniu,</w:t>
      </w:r>
    </w:p>
    <w:p w14:paraId="4E3808B1" w14:textId="77777777" w:rsidR="00F0522F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wzywa wykonawców do złożenia ofert dodatkowych w sytuacjach przewidzianych ustawą,</w:t>
      </w:r>
    </w:p>
    <w:p w14:paraId="410F1082" w14:textId="5CBDC909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niezwłocznie po wyborze najkorzystniejszej oferty zawiadamia wykonawców, którzy złożyli oferty </w:t>
      </w:r>
      <w:r w:rsidR="00BF51BB">
        <w:rPr>
          <w:rStyle w:val="FontStyle31"/>
          <w:rFonts w:asciiTheme="minorHAnsi" w:hAnsiTheme="minorHAnsi" w:cstheme="minorHAnsi"/>
        </w:rPr>
        <w:t>zgodnie z</w:t>
      </w:r>
      <w:r w:rsidRPr="007C6F62">
        <w:rPr>
          <w:rStyle w:val="FontStyle31"/>
          <w:rFonts w:asciiTheme="minorHAnsi" w:hAnsiTheme="minorHAnsi" w:cstheme="minorHAnsi"/>
        </w:rPr>
        <w:t xml:space="preserve"> </w:t>
      </w:r>
      <w:r w:rsidR="00160F26" w:rsidRPr="007C6F62">
        <w:rPr>
          <w:rStyle w:val="FontStyle31"/>
          <w:rFonts w:asciiTheme="minorHAnsi" w:hAnsiTheme="minorHAnsi" w:cstheme="minorHAnsi"/>
        </w:rPr>
        <w:t>przepisami ustawy PZP oraz</w:t>
      </w:r>
      <w:r w:rsidRPr="007C6F62">
        <w:rPr>
          <w:rStyle w:val="FontStyle31"/>
          <w:rFonts w:asciiTheme="minorHAnsi" w:hAnsiTheme="minorHAnsi" w:cstheme="minorHAnsi"/>
        </w:rPr>
        <w:t xml:space="preserve"> zamieszcz</w:t>
      </w:r>
      <w:r w:rsidR="00160F26" w:rsidRPr="007C6F62">
        <w:rPr>
          <w:rStyle w:val="FontStyle31"/>
          <w:rFonts w:asciiTheme="minorHAnsi" w:hAnsiTheme="minorHAnsi" w:cstheme="minorHAnsi"/>
        </w:rPr>
        <w:t>a</w:t>
      </w:r>
      <w:r w:rsidRPr="007C6F62">
        <w:rPr>
          <w:rStyle w:val="FontStyle31"/>
          <w:rFonts w:asciiTheme="minorHAnsi" w:hAnsiTheme="minorHAnsi" w:cstheme="minorHAnsi"/>
        </w:rPr>
        <w:t xml:space="preserve"> na stronie internetowej </w:t>
      </w:r>
      <w:r w:rsidR="00160F26" w:rsidRPr="007C6F62">
        <w:rPr>
          <w:rStyle w:val="FontStyle31"/>
          <w:rFonts w:asciiTheme="minorHAnsi" w:hAnsiTheme="minorHAnsi" w:cstheme="minorHAnsi"/>
        </w:rPr>
        <w:t>Zamawiającego</w:t>
      </w:r>
      <w:r w:rsidRPr="007C6F62">
        <w:rPr>
          <w:rStyle w:val="FontStyle31"/>
          <w:rFonts w:asciiTheme="minorHAnsi" w:hAnsiTheme="minorHAnsi" w:cstheme="minorHAnsi"/>
        </w:rPr>
        <w:t xml:space="preserve"> zatwierdzoną przez Kierownika Zamawiającego informację o wyborze najkorzystniejszej oferty,</w:t>
      </w:r>
    </w:p>
    <w:p w14:paraId="000D1E4F" w14:textId="718CC4F1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występuje do Kierownika Zamawiającego o unieważnienie postępowania w przypadku zaistnienia okoliczności, o których mowa w art. </w:t>
      </w:r>
      <w:r w:rsidR="00160F26" w:rsidRPr="007C6F62">
        <w:rPr>
          <w:rStyle w:val="FontStyle31"/>
          <w:rFonts w:asciiTheme="minorHAnsi" w:hAnsiTheme="minorHAnsi" w:cstheme="minorHAnsi"/>
        </w:rPr>
        <w:t>255</w:t>
      </w:r>
      <w:r w:rsidRPr="007C6F62">
        <w:rPr>
          <w:rStyle w:val="FontStyle31"/>
          <w:rFonts w:asciiTheme="minorHAnsi" w:hAnsiTheme="minorHAnsi" w:cstheme="minorHAnsi"/>
        </w:rPr>
        <w:t xml:space="preserve"> ustawy</w:t>
      </w:r>
      <w:r w:rsidR="00160F26" w:rsidRPr="007C6F62">
        <w:rPr>
          <w:rStyle w:val="FontStyle31"/>
          <w:rFonts w:asciiTheme="minorHAnsi" w:hAnsiTheme="minorHAnsi" w:cstheme="minorHAnsi"/>
        </w:rPr>
        <w:t xml:space="preserve"> PZP</w:t>
      </w:r>
      <w:r w:rsidRPr="007C6F62">
        <w:rPr>
          <w:rStyle w:val="FontStyle31"/>
          <w:rFonts w:asciiTheme="minorHAnsi" w:hAnsiTheme="minorHAnsi" w:cstheme="minorHAnsi"/>
        </w:rPr>
        <w:t>, podając uzasadnienie faktyczne i</w:t>
      </w:r>
      <w:r w:rsidR="000329DE" w:rsidRPr="007C6F62">
        <w:rPr>
          <w:rStyle w:val="FontStyle31"/>
          <w:rFonts w:asciiTheme="minorHAnsi" w:hAnsiTheme="minorHAnsi" w:cstheme="minorHAnsi"/>
        </w:rPr>
        <w:t> </w:t>
      </w:r>
      <w:r w:rsidRPr="007C6F62">
        <w:rPr>
          <w:rStyle w:val="FontStyle31"/>
          <w:rFonts w:asciiTheme="minorHAnsi" w:hAnsiTheme="minorHAnsi" w:cstheme="minorHAnsi"/>
        </w:rPr>
        <w:t>prawne</w:t>
      </w:r>
      <w:r w:rsidR="00D1697C" w:rsidRPr="007C6F62">
        <w:rPr>
          <w:rStyle w:val="FontStyle31"/>
          <w:rFonts w:asciiTheme="minorHAnsi" w:hAnsiTheme="minorHAnsi" w:cstheme="minorHAnsi"/>
        </w:rPr>
        <w:t>,</w:t>
      </w:r>
    </w:p>
    <w:p w14:paraId="472F8E25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przedstawia Kierownikowi Zmawiającego do zatwierdzenia protokół postępowania,</w:t>
      </w:r>
    </w:p>
    <w:p w14:paraId="06E969B3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udostępnia zainteresowanym protokół wraz z załącznikami,</w:t>
      </w:r>
    </w:p>
    <w:p w14:paraId="0162DDAA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przekazuje niezwłocznie wykonawcom uczestniczącym w postępowaniu o udzielenie zamówienia kopię wniesionego odwołania, a jeżeli odwołanie dotyczy treści ogłoszenia lub postanowień specyfikacji istotnych warunków zamówienia, zamieszczają również na stronie internetowej, na której jest udostępniana specyfikacja, wzywając wykonawców do wzięcia udziału w postępowaniu toczącym się w wyniku wniesienia odwołania,</w:t>
      </w:r>
    </w:p>
    <w:p w14:paraId="263B09D5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przyjmuje i analizuje wnoszone odwołania,</w:t>
      </w:r>
    </w:p>
    <w:p w14:paraId="7C0FDABD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powtarza czynność lub dokonuje czynności bezprawnie zaniechanej,</w:t>
      </w:r>
    </w:p>
    <w:p w14:paraId="7CBBD167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przygotowuje informacje do wszystkich wykonawców o powtórzeniu lub dokonaniu czynności i występuje do Kierownika Zamawiającego o jej zatwierdzenie,</w:t>
      </w:r>
    </w:p>
    <w:p w14:paraId="2293D7D2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podejmuje czynności związane z zawarciem umowy z wybranym wykonawcą,</w:t>
      </w:r>
    </w:p>
    <w:p w14:paraId="5FB6EDE7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przekazuje niezwłocznie wykonawcom uczestniczącym w postępowaniu toczącym się w wyniku wniesionego odwołania kopię wniesionego odwołania, wzywając ich do wzięcia udziału w postępowaniu odwoławczym</w:t>
      </w:r>
      <w:r w:rsidR="00D1697C" w:rsidRPr="007C6F62">
        <w:rPr>
          <w:rStyle w:val="FontStyle31"/>
          <w:rFonts w:asciiTheme="minorHAnsi" w:hAnsiTheme="minorHAnsi" w:cstheme="minorHAnsi"/>
        </w:rPr>
        <w:t>,</w:t>
      </w:r>
    </w:p>
    <w:p w14:paraId="65FE7698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przygotowuje odpowiedź na odwołanie,</w:t>
      </w:r>
    </w:p>
    <w:p w14:paraId="3070D673" w14:textId="77777777" w:rsidR="00D1697C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wyniku uwzględnienia odwołania przez Krajową Izbę Odwoławczą wykonuje lub powtarza czynności nakazane przez Izbę lub występuje do Kierownika Zamawiającego o unieważnienie postępowania w przypadku nakazania tego przez Izbę,</w:t>
      </w:r>
    </w:p>
    <w:p w14:paraId="12284B88" w14:textId="7B1A064E" w:rsidR="001B4AA4" w:rsidRPr="007C6F62" w:rsidRDefault="001B4AA4" w:rsidP="007C6F62">
      <w:pPr>
        <w:pStyle w:val="Style4"/>
        <w:widowControl/>
        <w:numPr>
          <w:ilvl w:val="0"/>
          <w:numId w:val="12"/>
        </w:numPr>
        <w:tabs>
          <w:tab w:val="left" w:pos="142"/>
        </w:tabs>
        <w:spacing w:line="240" w:lineRule="auto"/>
        <w:ind w:left="426" w:hanging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zamieszcza ogłoszenie o udzieleniu zamówienia w sposób przewidziany w ustawie.</w:t>
      </w:r>
    </w:p>
    <w:p w14:paraId="2EE651B6" w14:textId="77777777" w:rsidR="001B4AA4" w:rsidRPr="007C6F62" w:rsidRDefault="001B4AA4" w:rsidP="007C6F62">
      <w:pPr>
        <w:pStyle w:val="Style13"/>
        <w:widowControl/>
        <w:jc w:val="left"/>
        <w:rPr>
          <w:rFonts w:asciiTheme="minorHAnsi" w:hAnsiTheme="minorHAnsi" w:cstheme="minorHAnsi"/>
          <w:sz w:val="22"/>
          <w:szCs w:val="22"/>
        </w:rPr>
      </w:pPr>
    </w:p>
    <w:p w14:paraId="54D97A86" w14:textId="77777777" w:rsidR="001B4AA4" w:rsidRPr="007C6F62" w:rsidRDefault="001B4AA4" w:rsidP="007C6F62">
      <w:pPr>
        <w:pStyle w:val="Style13"/>
        <w:widowControl/>
        <w:jc w:val="center"/>
        <w:rPr>
          <w:rStyle w:val="FontStyle31"/>
          <w:rFonts w:asciiTheme="minorHAnsi" w:hAnsiTheme="minorHAnsi" w:cstheme="minorHAnsi"/>
          <w:b/>
        </w:rPr>
      </w:pPr>
      <w:r w:rsidRPr="007C6F62">
        <w:rPr>
          <w:rStyle w:val="FontStyle31"/>
          <w:rFonts w:asciiTheme="minorHAnsi" w:hAnsiTheme="minorHAnsi" w:cstheme="minorHAnsi"/>
          <w:b/>
        </w:rPr>
        <w:t>§3.</w:t>
      </w:r>
    </w:p>
    <w:p w14:paraId="363E447E" w14:textId="77777777" w:rsidR="001B4AA4" w:rsidRPr="007C6F62" w:rsidRDefault="001B4AA4" w:rsidP="007C6F62">
      <w:pPr>
        <w:pStyle w:val="Style5"/>
        <w:widowControl/>
        <w:numPr>
          <w:ilvl w:val="0"/>
          <w:numId w:val="15"/>
        </w:numPr>
        <w:tabs>
          <w:tab w:val="left" w:pos="360"/>
        </w:tabs>
        <w:spacing w:line="240" w:lineRule="auto"/>
        <w:ind w:left="360" w:hanging="36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Członkowie Komisji wykonują swoje czynności osobiście i ponoszą osobistą odpowiedzialność za swoje działania i zaniechania,</w:t>
      </w:r>
    </w:p>
    <w:p w14:paraId="0DD65923" w14:textId="77777777" w:rsidR="001B4AA4" w:rsidRPr="007C6F62" w:rsidRDefault="001B4AA4" w:rsidP="007C6F62">
      <w:pPr>
        <w:pStyle w:val="Style5"/>
        <w:widowControl/>
        <w:numPr>
          <w:ilvl w:val="0"/>
          <w:numId w:val="15"/>
        </w:numPr>
        <w:tabs>
          <w:tab w:val="left" w:pos="360"/>
        </w:tabs>
        <w:spacing w:line="240" w:lineRule="auto"/>
        <w:ind w:left="360" w:hanging="36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lastRenderedPageBreak/>
        <w:t>Komisja przyjmuje propozycję rozstrzygnięć na posiedzeniach, których terminy są wyznaczane przez przewodniczącego Komisji.</w:t>
      </w:r>
    </w:p>
    <w:p w14:paraId="73265281" w14:textId="77777777" w:rsidR="001B4AA4" w:rsidRPr="007C6F62" w:rsidRDefault="001B4AA4" w:rsidP="007C6F62">
      <w:pPr>
        <w:pStyle w:val="Style5"/>
        <w:widowControl/>
        <w:numPr>
          <w:ilvl w:val="0"/>
          <w:numId w:val="15"/>
        </w:numPr>
        <w:tabs>
          <w:tab w:val="left" w:pos="360"/>
        </w:tabs>
        <w:spacing w:line="240" w:lineRule="auto"/>
        <w:ind w:left="360" w:hanging="36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Przewodniczący Komisji wyznaczając terminy posiedzeń bierze pod uwagę uzasadnione wnioski członków Komisji tak, aby w miarę możliwości uniknąć kolizji terminów związanych z wypełnianiem przez nich innych obowiązków służbowych.</w:t>
      </w:r>
    </w:p>
    <w:p w14:paraId="203800F2" w14:textId="59EFA280" w:rsidR="001B4AA4" w:rsidRPr="007C6F62" w:rsidRDefault="001B4AA4" w:rsidP="007C6F62">
      <w:pPr>
        <w:pStyle w:val="Style5"/>
        <w:widowControl/>
        <w:numPr>
          <w:ilvl w:val="0"/>
          <w:numId w:val="15"/>
        </w:numPr>
        <w:tabs>
          <w:tab w:val="left" w:pos="360"/>
        </w:tabs>
        <w:spacing w:line="240" w:lineRule="auto"/>
        <w:ind w:left="360" w:hanging="36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 posiedzeniach Komisji jej członkowie powiadamiani są </w:t>
      </w:r>
      <w:r w:rsidR="000329DE" w:rsidRPr="007C6F62">
        <w:rPr>
          <w:rStyle w:val="FontStyle31"/>
          <w:rFonts w:asciiTheme="minorHAnsi" w:hAnsiTheme="minorHAnsi" w:cstheme="minorHAnsi"/>
        </w:rPr>
        <w:t xml:space="preserve">co najmniej </w:t>
      </w:r>
      <w:r w:rsidRPr="007C6F62">
        <w:rPr>
          <w:rStyle w:val="FontStyle31"/>
          <w:rFonts w:asciiTheme="minorHAnsi" w:hAnsiTheme="minorHAnsi" w:cstheme="minorHAnsi"/>
        </w:rPr>
        <w:t>z jednodniowym wyprzedzeniem, chyba że zachodzi uzasadniona potrzeba szybszego zwołania posiedzenia Komisji. O kolizji terminu posiedzenia Komisji z terminem wypełniania innych obowiązków służbowych, członek Komisji zawiadamia Przewodniczącego Komisji niezwłocznie po otrzymaniu zawiadomienia o jej posiedzeniu.</w:t>
      </w:r>
    </w:p>
    <w:p w14:paraId="1F8914EA" w14:textId="77777777" w:rsidR="001B4AA4" w:rsidRPr="007C6F62" w:rsidRDefault="001B4AA4" w:rsidP="007C6F62">
      <w:pPr>
        <w:pStyle w:val="Style5"/>
        <w:widowControl/>
        <w:tabs>
          <w:tab w:val="left" w:pos="360"/>
        </w:tabs>
        <w:spacing w:line="240" w:lineRule="auto"/>
        <w:ind w:right="730" w:firstLine="0"/>
        <w:rPr>
          <w:rStyle w:val="FontStyle31"/>
          <w:rFonts w:asciiTheme="minorHAnsi" w:hAnsiTheme="minorHAnsi" w:cstheme="minorHAnsi"/>
        </w:rPr>
      </w:pPr>
    </w:p>
    <w:p w14:paraId="68F4160B" w14:textId="77777777" w:rsidR="001B4AA4" w:rsidRPr="007C6F62" w:rsidRDefault="001B4AA4" w:rsidP="007C6F62">
      <w:pPr>
        <w:pStyle w:val="Style5"/>
        <w:widowControl/>
        <w:tabs>
          <w:tab w:val="left" w:pos="0"/>
        </w:tabs>
        <w:spacing w:line="240" w:lineRule="auto"/>
        <w:ind w:right="73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  <w:b/>
        </w:rPr>
        <w:t>§4.</w:t>
      </w:r>
    </w:p>
    <w:p w14:paraId="1651AF8D" w14:textId="5817C7C8" w:rsidR="000329DE" w:rsidRPr="007C6F62" w:rsidRDefault="0050070F" w:rsidP="007C6F62">
      <w:pPr>
        <w:pStyle w:val="Style5"/>
        <w:numPr>
          <w:ilvl w:val="0"/>
          <w:numId w:val="16"/>
        </w:numPr>
        <w:tabs>
          <w:tab w:val="left" w:pos="355"/>
        </w:tabs>
        <w:spacing w:line="240" w:lineRule="auto"/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Członkowie komisji przetargowej podlegają wyłączeniu, jeżeli po ich stronie występuje konflikt interesów. </w:t>
      </w:r>
    </w:p>
    <w:p w14:paraId="01799913" w14:textId="7A868964" w:rsidR="000329DE" w:rsidRPr="007C6F62" w:rsidRDefault="000329DE" w:rsidP="007C6F62">
      <w:pPr>
        <w:pStyle w:val="Style5"/>
        <w:numPr>
          <w:ilvl w:val="0"/>
          <w:numId w:val="16"/>
        </w:numPr>
        <w:tabs>
          <w:tab w:val="left" w:pos="355"/>
        </w:tabs>
        <w:spacing w:line="240" w:lineRule="auto"/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Konflikt interesów występuje wówczas, gdy osoby wymienione w ust. 1:</w:t>
      </w:r>
    </w:p>
    <w:p w14:paraId="32DE9AD3" w14:textId="77777777" w:rsidR="000329DE" w:rsidRPr="007C6F62" w:rsidRDefault="000329DE" w:rsidP="007C6F62">
      <w:pPr>
        <w:pStyle w:val="Style5"/>
        <w:numPr>
          <w:ilvl w:val="0"/>
          <w:numId w:val="34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ubiegają się o udzielenie danego zamówienia,</w:t>
      </w:r>
    </w:p>
    <w:p w14:paraId="6C77241A" w14:textId="77777777" w:rsidR="000329DE" w:rsidRPr="007C6F62" w:rsidRDefault="000329DE" w:rsidP="007C6F62">
      <w:pPr>
        <w:pStyle w:val="Style5"/>
        <w:numPr>
          <w:ilvl w:val="0"/>
          <w:numId w:val="34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pozostają w związku małżeńskim, w stosunku pokrewieństwa lub powinowactwa w linii prostej, pokrewieństwa lub powinowactwa w linii bocznej do drugiego stopnia, lub są związane z tytułu przysposobienia, opieki lub kurateli albo pozostają we wspólnym pożyciu z wykonawcą, jego zastępcą prawnym lub członkami organów zarządzających lub organów nadzorczych wykonawców ubiegających się o udzielenie zamówienia,</w:t>
      </w:r>
    </w:p>
    <w:p w14:paraId="3EABD8A7" w14:textId="0CF1892D" w:rsidR="0012164F" w:rsidRPr="007C6F62" w:rsidRDefault="000329DE" w:rsidP="007C6F62">
      <w:pPr>
        <w:pStyle w:val="Style5"/>
        <w:numPr>
          <w:ilvl w:val="0"/>
          <w:numId w:val="34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okresie 3 lat przed wszczęciem postępowania o udzielenie zamówienia pozostawały w</w:t>
      </w:r>
      <w:r w:rsidR="00EE0F5D" w:rsidRPr="007C6F62">
        <w:rPr>
          <w:rStyle w:val="FontStyle31"/>
          <w:rFonts w:asciiTheme="minorHAnsi" w:hAnsiTheme="minorHAnsi" w:cstheme="minorHAnsi"/>
        </w:rPr>
        <w:t> </w:t>
      </w:r>
      <w:r w:rsidRPr="007C6F62">
        <w:rPr>
          <w:rStyle w:val="FontStyle31"/>
          <w:rFonts w:asciiTheme="minorHAnsi" w:hAnsiTheme="minorHAnsi" w:cstheme="minorHAnsi"/>
        </w:rPr>
        <w:t>stosunku pracy lub zlecenia z wykonawcą, otrzymywały od wykonawcy wynagrodzenie z innego tytułu lub były członkami organów zarządzających lub organów nadzorczych wykonawców ubiegających się o udzielenie zamówienia</w:t>
      </w:r>
      <w:r w:rsidR="0012164F" w:rsidRPr="007C6F62">
        <w:rPr>
          <w:rStyle w:val="FontStyle31"/>
          <w:rFonts w:asciiTheme="minorHAnsi" w:hAnsiTheme="minorHAnsi" w:cstheme="minorHAnsi"/>
        </w:rPr>
        <w:t>,</w:t>
      </w:r>
    </w:p>
    <w:p w14:paraId="26AF008D" w14:textId="78E32FC0" w:rsidR="000329DE" w:rsidRPr="007C6F62" w:rsidRDefault="000329DE" w:rsidP="007C6F62">
      <w:pPr>
        <w:pStyle w:val="Style5"/>
        <w:numPr>
          <w:ilvl w:val="0"/>
          <w:numId w:val="34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rozstrzygnięciu tego postępowania.</w:t>
      </w:r>
    </w:p>
    <w:p w14:paraId="4647FE80" w14:textId="3A4225C6" w:rsidR="00923838" w:rsidRPr="007C6F62" w:rsidRDefault="0050070F" w:rsidP="007C6F62">
      <w:pPr>
        <w:pStyle w:val="Akapitzlist"/>
        <w:numPr>
          <w:ilvl w:val="0"/>
          <w:numId w:val="16"/>
        </w:numPr>
        <w:ind w:left="426" w:hanging="426"/>
        <w:jc w:val="both"/>
        <w:rPr>
          <w:rStyle w:val="FontStyle31"/>
          <w:rFonts w:asciiTheme="minorHAnsi" w:eastAsiaTheme="minorEastAsia" w:hAnsiTheme="minorHAnsi" w:cstheme="minorHAnsi"/>
          <w:lang w:eastAsia="pl-PL"/>
        </w:rPr>
      </w:pPr>
      <w:r w:rsidRPr="007C6F62">
        <w:rPr>
          <w:rStyle w:val="FontStyle31"/>
          <w:rFonts w:asciiTheme="minorHAnsi" w:hAnsiTheme="minorHAnsi" w:cstheme="minorHAnsi"/>
        </w:rPr>
        <w:t xml:space="preserve">Osoby, o których mowa w ust. 1 składają, pod rygorem odpowiedzialności karnej za złożenie fałszywego oświadczenia, oświadczenie w formie pisemnej o istnieniu albo </w:t>
      </w:r>
      <w:r w:rsidR="0012164F" w:rsidRPr="007C6F62">
        <w:rPr>
          <w:rStyle w:val="FontStyle31"/>
          <w:rFonts w:asciiTheme="minorHAnsi" w:hAnsiTheme="minorHAnsi" w:cstheme="minorHAnsi"/>
        </w:rPr>
        <w:t xml:space="preserve">o </w:t>
      </w:r>
      <w:r w:rsidRPr="007C6F62">
        <w:rPr>
          <w:rStyle w:val="FontStyle31"/>
          <w:rFonts w:asciiTheme="minorHAnsi" w:hAnsiTheme="minorHAnsi" w:cstheme="minorHAnsi"/>
        </w:rPr>
        <w:t>braku istnienia</w:t>
      </w:r>
      <w:r w:rsidR="0012164F" w:rsidRPr="007C6F62">
        <w:rPr>
          <w:rStyle w:val="FontStyle31"/>
          <w:rFonts w:asciiTheme="minorHAnsi" w:hAnsiTheme="minorHAnsi" w:cstheme="minorHAnsi"/>
        </w:rPr>
        <w:t xml:space="preserve"> konfliktu interesów</w:t>
      </w:r>
      <w:r w:rsidRPr="007C6F62">
        <w:rPr>
          <w:rStyle w:val="FontStyle31"/>
          <w:rFonts w:asciiTheme="minorHAnsi" w:hAnsiTheme="minorHAnsi" w:cstheme="minorHAnsi"/>
        </w:rPr>
        <w:t>. Oświadczenie należy złożyć niezwłocznie po powzięciu wiadomości o ich istnieniu, a</w:t>
      </w:r>
      <w:r w:rsidR="0012164F" w:rsidRPr="007C6F62">
        <w:rPr>
          <w:rStyle w:val="FontStyle31"/>
          <w:rFonts w:asciiTheme="minorHAnsi" w:hAnsiTheme="minorHAnsi" w:cstheme="minorHAnsi"/>
        </w:rPr>
        <w:t> </w:t>
      </w:r>
      <w:r w:rsidRPr="007C6F62">
        <w:rPr>
          <w:rStyle w:val="FontStyle31"/>
          <w:rFonts w:asciiTheme="minorHAnsi" w:hAnsiTheme="minorHAnsi" w:cstheme="minorHAnsi"/>
        </w:rPr>
        <w:t>oświadczenie o</w:t>
      </w:r>
      <w:r w:rsidR="0012164F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braku istnienia tych okoliczności nie później niż przed zakończeniem postępowania o udzielenie zamówienia.</w:t>
      </w:r>
      <w:r w:rsidR="0012164F" w:rsidRPr="007C6F62">
        <w:rPr>
          <w:rFonts w:asciiTheme="minorHAnsi" w:hAnsiTheme="minorHAnsi" w:cstheme="minorHAnsi"/>
          <w:sz w:val="22"/>
          <w:szCs w:val="22"/>
        </w:rPr>
        <w:t xml:space="preserve"> </w:t>
      </w:r>
      <w:r w:rsidR="0012164F" w:rsidRPr="007C6F62">
        <w:rPr>
          <w:rStyle w:val="FontStyle31"/>
          <w:rFonts w:asciiTheme="minorHAnsi" w:eastAsiaTheme="minorEastAsia" w:hAnsiTheme="minorHAnsi" w:cstheme="minorHAnsi"/>
          <w:lang w:eastAsia="pl-PL"/>
        </w:rPr>
        <w:t>Wzór oświadczenia stanowi załącznik nr 11 do regulaminu udzielania zamówień i dokonywania zakupów w Katolickim Uniwersytecie Lubelskim Jana Pawła II.</w:t>
      </w:r>
    </w:p>
    <w:p w14:paraId="07A5CBD4" w14:textId="16AFEFCE" w:rsidR="00923838" w:rsidRPr="007C6F62" w:rsidRDefault="001B4AA4" w:rsidP="007C6F62">
      <w:pPr>
        <w:pStyle w:val="Style5"/>
        <w:numPr>
          <w:ilvl w:val="0"/>
          <w:numId w:val="16"/>
        </w:numPr>
        <w:tabs>
          <w:tab w:val="left" w:pos="355"/>
        </w:tabs>
        <w:spacing w:line="240" w:lineRule="auto"/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Oświadczenie, o którym mowa w ust. </w:t>
      </w:r>
      <w:r w:rsidR="0012164F" w:rsidRPr="007C6F62">
        <w:rPr>
          <w:rStyle w:val="FontStyle31"/>
          <w:rFonts w:asciiTheme="minorHAnsi" w:hAnsiTheme="minorHAnsi" w:cstheme="minorHAnsi"/>
        </w:rPr>
        <w:t>3</w:t>
      </w:r>
      <w:r w:rsidRPr="007C6F62">
        <w:rPr>
          <w:rStyle w:val="FontStyle31"/>
          <w:rFonts w:asciiTheme="minorHAnsi" w:hAnsiTheme="minorHAnsi" w:cstheme="minorHAnsi"/>
        </w:rPr>
        <w:t>, stanowi integralną część dokumentacji postępowania.</w:t>
      </w:r>
    </w:p>
    <w:p w14:paraId="768F6143" w14:textId="759346B7" w:rsidR="0012164F" w:rsidRPr="007C6F62" w:rsidRDefault="0012164F" w:rsidP="007C6F62">
      <w:pPr>
        <w:pStyle w:val="Style5"/>
        <w:tabs>
          <w:tab w:val="left" w:pos="355"/>
        </w:tabs>
        <w:spacing w:line="240" w:lineRule="auto"/>
        <w:ind w:left="284" w:firstLine="0"/>
        <w:rPr>
          <w:rStyle w:val="FontStyle31"/>
          <w:rFonts w:asciiTheme="minorHAnsi" w:hAnsiTheme="minorHAnsi" w:cstheme="minorHAnsi"/>
        </w:rPr>
      </w:pPr>
    </w:p>
    <w:p w14:paraId="093EA6F5" w14:textId="1E1FB62A" w:rsidR="0012164F" w:rsidRPr="007C6F62" w:rsidRDefault="0012164F" w:rsidP="007C6F62">
      <w:pPr>
        <w:pStyle w:val="Style5"/>
        <w:widowControl/>
        <w:spacing w:line="240" w:lineRule="auto"/>
        <w:ind w:right="73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  <w:b/>
        </w:rPr>
        <w:t>§5.</w:t>
      </w:r>
    </w:p>
    <w:p w14:paraId="5B40DBBE" w14:textId="69CC38C6" w:rsidR="00923838" w:rsidRPr="002044C4" w:rsidRDefault="00923838" w:rsidP="007C6F62">
      <w:pPr>
        <w:pStyle w:val="Style5"/>
        <w:numPr>
          <w:ilvl w:val="0"/>
          <w:numId w:val="35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C</w:t>
      </w:r>
      <w:r w:rsidR="0050070F" w:rsidRPr="002044C4">
        <w:rPr>
          <w:rStyle w:val="FontStyle31"/>
          <w:rFonts w:asciiTheme="minorHAnsi" w:hAnsiTheme="minorHAnsi" w:cstheme="minorHAnsi"/>
        </w:rPr>
        <w:t>złonk</w:t>
      </w:r>
      <w:r w:rsidRPr="002044C4">
        <w:rPr>
          <w:rStyle w:val="FontStyle31"/>
          <w:rFonts w:asciiTheme="minorHAnsi" w:hAnsiTheme="minorHAnsi" w:cstheme="minorHAnsi"/>
        </w:rPr>
        <w:t>owie</w:t>
      </w:r>
      <w:r w:rsidR="0050070F" w:rsidRPr="002044C4">
        <w:rPr>
          <w:rStyle w:val="FontStyle31"/>
          <w:rFonts w:asciiTheme="minorHAnsi" w:hAnsiTheme="minorHAnsi" w:cstheme="minorHAnsi"/>
        </w:rPr>
        <w:t xml:space="preserve"> komisji przetargowej podlegają wyłączeniu z </w:t>
      </w:r>
      <w:r w:rsidRPr="002044C4">
        <w:rPr>
          <w:rStyle w:val="FontStyle31"/>
          <w:rFonts w:asciiTheme="minorHAnsi" w:hAnsiTheme="minorHAnsi" w:cstheme="minorHAnsi"/>
        </w:rPr>
        <w:t>Komisji</w:t>
      </w:r>
      <w:r w:rsidR="0050070F" w:rsidRPr="002044C4">
        <w:rPr>
          <w:rStyle w:val="FontStyle31"/>
          <w:rFonts w:asciiTheme="minorHAnsi" w:hAnsiTheme="minorHAnsi" w:cstheme="minorHAnsi"/>
        </w:rPr>
        <w:t>,</w:t>
      </w:r>
      <w:r w:rsidR="00A76A69" w:rsidRPr="002044C4">
        <w:rPr>
          <w:rStyle w:val="FontStyle31"/>
          <w:rFonts w:asciiTheme="minorHAnsi" w:hAnsiTheme="minorHAnsi" w:cstheme="minorHAnsi"/>
        </w:rPr>
        <w:t xml:space="preserve"> jeżeli zostały prawomocnie skazane za przestępstwo popełnione w związku z postępowaniem o udzielenie zamówienia, o którym mowa w art. 228–230a, art. 270, art. 276, art. 286, art. 287, art. 296, art. 296a, art. 297, art. 303 lub art. 305 ustawy z dnia 6 czerwca 1997 r. – Kodeks </w:t>
      </w:r>
      <w:r w:rsidR="00A76A69" w:rsidRPr="002044C4">
        <w:rPr>
          <w:rStyle w:val="FontStyle31"/>
          <w:rFonts w:asciiTheme="minorHAnsi" w:hAnsiTheme="minorHAnsi" w:cstheme="minorHAnsi"/>
        </w:rPr>
        <w:lastRenderedPageBreak/>
        <w:t>karny, o ile nie nastąpiło zatarcie skazania.</w:t>
      </w:r>
    </w:p>
    <w:p w14:paraId="21A22D7F" w14:textId="774C1AF6" w:rsidR="0012164F" w:rsidRPr="007C6F62" w:rsidRDefault="0050070F" w:rsidP="007C6F62">
      <w:pPr>
        <w:pStyle w:val="Akapitzlist"/>
        <w:numPr>
          <w:ilvl w:val="0"/>
          <w:numId w:val="35"/>
        </w:numPr>
        <w:jc w:val="both"/>
        <w:rPr>
          <w:rStyle w:val="FontStyle31"/>
          <w:rFonts w:asciiTheme="minorHAnsi" w:eastAsiaTheme="minorEastAsia" w:hAnsiTheme="minorHAnsi" w:cstheme="minorHAnsi"/>
          <w:lang w:eastAsia="pl-PL"/>
        </w:rPr>
      </w:pPr>
      <w:r w:rsidRPr="002044C4">
        <w:rPr>
          <w:rStyle w:val="FontStyle31"/>
          <w:rFonts w:asciiTheme="minorHAnsi" w:hAnsiTheme="minorHAnsi" w:cstheme="minorHAnsi"/>
        </w:rPr>
        <w:t xml:space="preserve">Oświadczenie o braku lub istnieniu okoliczności, o których mowa w ust. </w:t>
      </w:r>
      <w:r w:rsidR="0012164F" w:rsidRPr="002044C4">
        <w:rPr>
          <w:rStyle w:val="FontStyle31"/>
          <w:rFonts w:asciiTheme="minorHAnsi" w:hAnsiTheme="minorHAnsi" w:cstheme="minorHAnsi"/>
        </w:rPr>
        <w:t>1</w:t>
      </w:r>
      <w:r w:rsidRPr="002044C4">
        <w:rPr>
          <w:rStyle w:val="FontStyle31"/>
          <w:rFonts w:asciiTheme="minorHAnsi" w:hAnsiTheme="minorHAnsi" w:cstheme="minorHAnsi"/>
        </w:rPr>
        <w:t>, składa się przed rozpoczęciem wykonywania czynności związanych z przeprowadzeniem</w:t>
      </w:r>
      <w:r w:rsidRPr="007C6F62">
        <w:rPr>
          <w:rStyle w:val="FontStyle31"/>
          <w:rFonts w:asciiTheme="minorHAnsi" w:hAnsiTheme="minorHAnsi" w:cstheme="minorHAnsi"/>
        </w:rPr>
        <w:t xml:space="preserve"> postępowania o udzielenie zamówienia</w:t>
      </w:r>
      <w:r w:rsidR="00923838" w:rsidRPr="007C6F62">
        <w:rPr>
          <w:rStyle w:val="FontStyle31"/>
          <w:rFonts w:asciiTheme="minorHAnsi" w:hAnsiTheme="minorHAnsi" w:cstheme="minorHAnsi"/>
        </w:rPr>
        <w:t>.</w:t>
      </w:r>
      <w:r w:rsidR="0012164F" w:rsidRPr="007C6F62">
        <w:rPr>
          <w:rStyle w:val="FontStyle31"/>
          <w:rFonts w:asciiTheme="minorHAnsi" w:hAnsiTheme="minorHAnsi" w:cstheme="minorHAnsi"/>
        </w:rPr>
        <w:t xml:space="preserve"> </w:t>
      </w:r>
      <w:r w:rsidR="0012164F" w:rsidRPr="007C6F62">
        <w:rPr>
          <w:rStyle w:val="FontStyle31"/>
          <w:rFonts w:asciiTheme="minorHAnsi" w:eastAsiaTheme="minorEastAsia" w:hAnsiTheme="minorHAnsi" w:cstheme="minorHAnsi"/>
          <w:lang w:eastAsia="pl-PL"/>
        </w:rPr>
        <w:t>Wzór oświadczenia stanowi załącznik nr 12 do regulaminu udzielania zamówień i dokonywania zakupów w Katolickim Uniwersytecie Lubelskim Jana Pawła II.</w:t>
      </w:r>
    </w:p>
    <w:p w14:paraId="77907BC6" w14:textId="55A8FFC1" w:rsidR="006F7440" w:rsidRPr="007C6F62" w:rsidRDefault="006F7440" w:rsidP="007C6F62">
      <w:pPr>
        <w:pStyle w:val="Akapitzlist"/>
        <w:numPr>
          <w:ilvl w:val="0"/>
          <w:numId w:val="35"/>
        </w:numPr>
        <w:rPr>
          <w:rStyle w:val="FontStyle31"/>
          <w:rFonts w:asciiTheme="minorHAnsi" w:eastAsiaTheme="minorEastAsia" w:hAnsiTheme="minorHAnsi" w:cstheme="minorHAnsi"/>
          <w:lang w:eastAsia="pl-PL"/>
        </w:rPr>
      </w:pPr>
      <w:r w:rsidRPr="007C6F62">
        <w:rPr>
          <w:rStyle w:val="FontStyle31"/>
          <w:rFonts w:asciiTheme="minorHAnsi" w:eastAsiaTheme="minorEastAsia" w:hAnsiTheme="minorHAnsi" w:cstheme="minorHAnsi"/>
          <w:lang w:eastAsia="pl-PL"/>
        </w:rPr>
        <w:t>Oświadczenie, o którym mowa w ust. 2, stanowi integralną część dokumentacji postępowania.</w:t>
      </w:r>
    </w:p>
    <w:p w14:paraId="36D1AFB0" w14:textId="77777777" w:rsidR="006F7440" w:rsidRPr="007C6F62" w:rsidRDefault="006F7440" w:rsidP="007C6F62">
      <w:pPr>
        <w:pStyle w:val="Akapitzlist"/>
        <w:ind w:left="360"/>
        <w:jc w:val="both"/>
        <w:rPr>
          <w:rStyle w:val="FontStyle31"/>
          <w:rFonts w:asciiTheme="minorHAnsi" w:eastAsiaTheme="minorEastAsia" w:hAnsiTheme="minorHAnsi" w:cstheme="minorHAnsi"/>
          <w:lang w:eastAsia="pl-PL"/>
        </w:rPr>
      </w:pPr>
    </w:p>
    <w:p w14:paraId="72E871D0" w14:textId="2707BCAF" w:rsidR="006F7440" w:rsidRPr="007C6F62" w:rsidRDefault="006F7440" w:rsidP="007C6F62">
      <w:pPr>
        <w:pStyle w:val="Style5"/>
        <w:widowControl/>
        <w:spacing w:line="240" w:lineRule="auto"/>
        <w:ind w:right="73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  <w:b/>
        </w:rPr>
        <w:t>§6.</w:t>
      </w:r>
    </w:p>
    <w:p w14:paraId="2CBAFAE0" w14:textId="6D1A071E" w:rsidR="001B4AA4" w:rsidRPr="007C6F62" w:rsidRDefault="001B4AA4" w:rsidP="007C6F62">
      <w:pPr>
        <w:pStyle w:val="Style5"/>
        <w:widowControl/>
        <w:numPr>
          <w:ilvl w:val="0"/>
          <w:numId w:val="36"/>
        </w:numPr>
        <w:tabs>
          <w:tab w:val="left" w:pos="355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</w:rPr>
        <w:t xml:space="preserve">Kierownik Zamawiającego, na wniosek </w:t>
      </w:r>
      <w:r w:rsidR="006F7440" w:rsidRPr="007C6F62">
        <w:rPr>
          <w:rStyle w:val="FontStyle31"/>
          <w:rFonts w:asciiTheme="minorHAnsi" w:hAnsiTheme="minorHAnsi" w:cstheme="minorHAnsi"/>
        </w:rPr>
        <w:t>p</w:t>
      </w:r>
      <w:r w:rsidRPr="007C6F62">
        <w:rPr>
          <w:rStyle w:val="FontStyle31"/>
          <w:rFonts w:asciiTheme="minorHAnsi" w:hAnsiTheme="minorHAnsi" w:cstheme="minorHAnsi"/>
        </w:rPr>
        <w:t xml:space="preserve">rzewodniczącego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>omisji</w:t>
      </w:r>
      <w:r w:rsidR="006F7440" w:rsidRPr="007C6F62">
        <w:rPr>
          <w:rStyle w:val="FontStyle31"/>
          <w:rFonts w:asciiTheme="minorHAnsi" w:hAnsiTheme="minorHAnsi" w:cstheme="minorHAnsi"/>
        </w:rPr>
        <w:t xml:space="preserve"> przetargowej</w:t>
      </w:r>
      <w:r w:rsidRPr="007C6F62">
        <w:rPr>
          <w:rStyle w:val="FontStyle31"/>
          <w:rFonts w:asciiTheme="minorHAnsi" w:hAnsiTheme="minorHAnsi" w:cstheme="minorHAnsi"/>
        </w:rPr>
        <w:t xml:space="preserve">, zmienia skład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 xml:space="preserve">omisji zarządzeniem w przypadku, gdy członek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>omisji:</w:t>
      </w:r>
    </w:p>
    <w:p w14:paraId="1C372577" w14:textId="33BC1E68" w:rsidR="001B4AA4" w:rsidRPr="007C6F62" w:rsidRDefault="001B4AA4" w:rsidP="007C6F62">
      <w:pPr>
        <w:pStyle w:val="Style16"/>
        <w:widowControl/>
        <w:numPr>
          <w:ilvl w:val="0"/>
          <w:numId w:val="17"/>
        </w:numPr>
        <w:tabs>
          <w:tab w:val="left" w:pos="787"/>
        </w:tabs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podlega wyłączeniu </w:t>
      </w:r>
      <w:r w:rsidR="00923838" w:rsidRPr="007C6F62">
        <w:rPr>
          <w:rStyle w:val="FontStyle31"/>
          <w:rFonts w:asciiTheme="minorHAnsi" w:hAnsiTheme="minorHAnsi" w:cstheme="minorHAnsi"/>
        </w:rPr>
        <w:t>z postępowania</w:t>
      </w:r>
      <w:r w:rsidRPr="007C6F62">
        <w:rPr>
          <w:rStyle w:val="FontStyle31"/>
          <w:rFonts w:asciiTheme="minorHAnsi" w:hAnsiTheme="minorHAnsi" w:cstheme="minorHAnsi"/>
        </w:rPr>
        <w:t>,</w:t>
      </w:r>
    </w:p>
    <w:p w14:paraId="0AA501A7" w14:textId="77777777" w:rsidR="001B4AA4" w:rsidRPr="007C6F62" w:rsidRDefault="001B4AA4" w:rsidP="007C6F62">
      <w:pPr>
        <w:pStyle w:val="Style16"/>
        <w:widowControl/>
        <w:numPr>
          <w:ilvl w:val="0"/>
          <w:numId w:val="17"/>
        </w:numPr>
        <w:tabs>
          <w:tab w:val="left" w:pos="787"/>
        </w:tabs>
        <w:ind w:left="284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nie może stale uczestniczyć w jej pracach z przyczyn innych niż wymienione pkt 1,</w:t>
      </w:r>
    </w:p>
    <w:p w14:paraId="773D18B7" w14:textId="77777777" w:rsidR="001B4AA4" w:rsidRPr="007C6F62" w:rsidRDefault="001B4AA4" w:rsidP="007C6F62">
      <w:pPr>
        <w:pStyle w:val="Style16"/>
        <w:widowControl/>
        <w:numPr>
          <w:ilvl w:val="0"/>
          <w:numId w:val="17"/>
        </w:numPr>
        <w:tabs>
          <w:tab w:val="left" w:pos="787"/>
        </w:tabs>
        <w:ind w:left="284"/>
        <w:rPr>
          <w:rFonts w:asciiTheme="minorHAnsi" w:hAnsiTheme="minorHAnsi" w:cstheme="minorHAnsi"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</w:rPr>
        <w:t>nieobiektywnie i nierzetelnie wypełnia swoje obowiązki.</w:t>
      </w:r>
    </w:p>
    <w:p w14:paraId="7DEA1565" w14:textId="7D527B03" w:rsidR="001B4AA4" w:rsidRPr="007C6F62" w:rsidRDefault="00EE0F5D" w:rsidP="007C6F62">
      <w:pPr>
        <w:pStyle w:val="Style5"/>
        <w:widowControl/>
        <w:numPr>
          <w:ilvl w:val="0"/>
          <w:numId w:val="36"/>
        </w:numPr>
        <w:tabs>
          <w:tab w:val="left" w:pos="355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 </w:t>
      </w:r>
      <w:r w:rsidR="001B4AA4" w:rsidRPr="007C6F62">
        <w:rPr>
          <w:rStyle w:val="FontStyle31"/>
          <w:rFonts w:asciiTheme="minorHAnsi" w:hAnsiTheme="minorHAnsi" w:cstheme="minorHAnsi"/>
        </w:rPr>
        <w:t xml:space="preserve">zaistnieniu okoliczności, </w:t>
      </w:r>
      <w:r w:rsidR="00923838" w:rsidRPr="007C6F62">
        <w:rPr>
          <w:rStyle w:val="FontStyle31"/>
          <w:rFonts w:asciiTheme="minorHAnsi" w:hAnsiTheme="minorHAnsi" w:cstheme="minorHAnsi"/>
        </w:rPr>
        <w:t>stanowiących podstawę wyłączenia z postępowania</w:t>
      </w:r>
      <w:r w:rsidR="001B4AA4" w:rsidRPr="007C6F62">
        <w:rPr>
          <w:rStyle w:val="FontStyle31"/>
          <w:rFonts w:asciiTheme="minorHAnsi" w:hAnsiTheme="minorHAnsi" w:cstheme="minorHAnsi"/>
        </w:rPr>
        <w:t xml:space="preserve">, członek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="001B4AA4" w:rsidRPr="007C6F62">
        <w:rPr>
          <w:rStyle w:val="FontStyle31"/>
          <w:rFonts w:asciiTheme="minorHAnsi" w:hAnsiTheme="minorHAnsi" w:cstheme="minorHAnsi"/>
        </w:rPr>
        <w:t xml:space="preserve">omisji informuje </w:t>
      </w:r>
      <w:r w:rsidR="006F7440" w:rsidRPr="007C6F62">
        <w:rPr>
          <w:rStyle w:val="FontStyle31"/>
          <w:rFonts w:asciiTheme="minorHAnsi" w:hAnsiTheme="minorHAnsi" w:cstheme="minorHAnsi"/>
        </w:rPr>
        <w:t>p</w:t>
      </w:r>
      <w:r w:rsidR="001B4AA4" w:rsidRPr="007C6F62">
        <w:rPr>
          <w:rStyle w:val="FontStyle31"/>
          <w:rFonts w:asciiTheme="minorHAnsi" w:hAnsiTheme="minorHAnsi" w:cstheme="minorHAnsi"/>
        </w:rPr>
        <w:t xml:space="preserve">rzewodniczącego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="001B4AA4" w:rsidRPr="007C6F62">
        <w:rPr>
          <w:rStyle w:val="FontStyle31"/>
          <w:rFonts w:asciiTheme="minorHAnsi" w:hAnsiTheme="minorHAnsi" w:cstheme="minorHAnsi"/>
        </w:rPr>
        <w:t>omisji niezwłocznie po powzięciu o nich wiadomości.</w:t>
      </w:r>
    </w:p>
    <w:p w14:paraId="1843B9B5" w14:textId="20340406" w:rsidR="001B4AA4" w:rsidRPr="007C6F62" w:rsidRDefault="001B4AA4" w:rsidP="007C6F62">
      <w:pPr>
        <w:pStyle w:val="Style5"/>
        <w:widowControl/>
        <w:numPr>
          <w:ilvl w:val="0"/>
          <w:numId w:val="18"/>
        </w:numPr>
        <w:tabs>
          <w:tab w:val="left" w:pos="355"/>
        </w:tabs>
        <w:spacing w:line="240" w:lineRule="auto"/>
        <w:ind w:left="355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Kierownik Zamawiającego wyłącza z postępowania Przewodniczącego Komisji, w</w:t>
      </w:r>
      <w:r w:rsidR="00407D52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sytuacji, gdy Przewodniczący Komisji nie złożył oświadcze</w:t>
      </w:r>
      <w:r w:rsidR="00407D52" w:rsidRPr="007C6F62">
        <w:rPr>
          <w:rStyle w:val="FontStyle31"/>
          <w:rFonts w:asciiTheme="minorHAnsi" w:hAnsiTheme="minorHAnsi" w:cstheme="minorHAnsi"/>
        </w:rPr>
        <w:t xml:space="preserve">ń, o których mowa w </w:t>
      </w:r>
      <w:r w:rsidR="006F7440" w:rsidRPr="007C6F62">
        <w:rPr>
          <w:rStyle w:val="FontStyle31"/>
          <w:rFonts w:asciiTheme="minorHAnsi" w:hAnsiTheme="minorHAnsi" w:cstheme="minorHAnsi"/>
        </w:rPr>
        <w:t xml:space="preserve">§4 ust. 3 i §5 </w:t>
      </w:r>
      <w:r w:rsidR="00407D52" w:rsidRPr="007C6F62">
        <w:rPr>
          <w:rStyle w:val="FontStyle31"/>
          <w:rFonts w:asciiTheme="minorHAnsi" w:hAnsiTheme="minorHAnsi" w:cstheme="minorHAnsi"/>
        </w:rPr>
        <w:t>ust. 2</w:t>
      </w:r>
      <w:r w:rsidRPr="007C6F62">
        <w:rPr>
          <w:rStyle w:val="FontStyle31"/>
          <w:rFonts w:asciiTheme="minorHAnsi" w:hAnsiTheme="minorHAnsi" w:cstheme="minorHAnsi"/>
        </w:rPr>
        <w:t xml:space="preserve"> lub złożył oświadczenie o zaistnieniu okoliczności, </w:t>
      </w:r>
      <w:r w:rsidR="00407D52" w:rsidRPr="007C6F62">
        <w:rPr>
          <w:rStyle w:val="FontStyle31"/>
          <w:rFonts w:asciiTheme="minorHAnsi" w:hAnsiTheme="minorHAnsi" w:cstheme="minorHAnsi"/>
        </w:rPr>
        <w:t>stanowiących podstawę do wyłączenia</w:t>
      </w:r>
      <w:r w:rsidRPr="007C6F62">
        <w:rPr>
          <w:rStyle w:val="FontStyle31"/>
          <w:rFonts w:asciiTheme="minorHAnsi" w:hAnsiTheme="minorHAnsi" w:cstheme="minorHAnsi"/>
        </w:rPr>
        <w:t>, lub złożył oświadczenie niezgodne z prawdą, nieobiektywnie i</w:t>
      </w:r>
      <w:r w:rsidR="00407D52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nierzetelnie wypełniania swoje obowiązki lub nie może stale uczestniczyć w jej pracach z innych przyczyn.</w:t>
      </w:r>
    </w:p>
    <w:p w14:paraId="761F0B6A" w14:textId="77777777" w:rsidR="001B4AA4" w:rsidRPr="007C6F62" w:rsidRDefault="001B4AA4" w:rsidP="007C6F62">
      <w:pPr>
        <w:pStyle w:val="Style5"/>
        <w:widowControl/>
        <w:numPr>
          <w:ilvl w:val="0"/>
          <w:numId w:val="18"/>
        </w:numPr>
        <w:tabs>
          <w:tab w:val="left" w:pos="355"/>
        </w:tabs>
        <w:spacing w:line="240" w:lineRule="auto"/>
        <w:ind w:left="355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Czynności w postępowaniu o udzielenie zamówienia podjęte przez osobę podlegającą wyłączeniu po powzięciu przez nią wiadomości o okolicznościach stanowiących podstawę wyłączenia, powtarza się, z wyjątkiem otwarcia ofert oraz innych czynności faktycznych nie wpływających na wynik postępowania.</w:t>
      </w:r>
    </w:p>
    <w:p w14:paraId="2005C58A" w14:textId="77777777" w:rsidR="001B4AA4" w:rsidRPr="007C6F62" w:rsidRDefault="001B4AA4" w:rsidP="007C6F62">
      <w:pPr>
        <w:pStyle w:val="Style13"/>
        <w:widowControl/>
        <w:rPr>
          <w:rStyle w:val="FontStyle31"/>
          <w:rFonts w:asciiTheme="minorHAnsi" w:hAnsiTheme="minorHAnsi" w:cstheme="minorHAnsi"/>
          <w:b/>
        </w:rPr>
      </w:pPr>
    </w:p>
    <w:p w14:paraId="1878057E" w14:textId="30B79A82" w:rsidR="001B4AA4" w:rsidRPr="007C6F62" w:rsidRDefault="001B4AA4" w:rsidP="007C6F62">
      <w:pPr>
        <w:pStyle w:val="Style13"/>
        <w:widowControl/>
        <w:jc w:val="center"/>
        <w:rPr>
          <w:rStyle w:val="FontStyle31"/>
          <w:rFonts w:asciiTheme="minorHAnsi" w:hAnsiTheme="minorHAnsi" w:cstheme="minorHAnsi"/>
          <w:b/>
        </w:rPr>
      </w:pPr>
      <w:r w:rsidRPr="007C6F62">
        <w:rPr>
          <w:rStyle w:val="FontStyle31"/>
          <w:rFonts w:asciiTheme="minorHAnsi" w:hAnsiTheme="minorHAnsi" w:cstheme="minorHAnsi"/>
          <w:b/>
        </w:rPr>
        <w:t>§</w:t>
      </w:r>
      <w:r w:rsidR="006F7440" w:rsidRPr="007C6F62">
        <w:rPr>
          <w:rStyle w:val="FontStyle31"/>
          <w:rFonts w:asciiTheme="minorHAnsi" w:hAnsiTheme="minorHAnsi" w:cstheme="minorHAnsi"/>
          <w:b/>
        </w:rPr>
        <w:t>7</w:t>
      </w:r>
      <w:r w:rsidRPr="007C6F62">
        <w:rPr>
          <w:rStyle w:val="FontStyle31"/>
          <w:rFonts w:asciiTheme="minorHAnsi" w:hAnsiTheme="minorHAnsi" w:cstheme="minorHAnsi"/>
          <w:b/>
        </w:rPr>
        <w:t>.</w:t>
      </w:r>
    </w:p>
    <w:p w14:paraId="4F777BC1" w14:textId="7565C76C" w:rsidR="001B4AA4" w:rsidRPr="007C6F62" w:rsidRDefault="001B4AA4" w:rsidP="007C6F62">
      <w:pPr>
        <w:pStyle w:val="Style4"/>
        <w:widowControl/>
        <w:numPr>
          <w:ilvl w:val="0"/>
          <w:numId w:val="19"/>
        </w:numPr>
        <w:tabs>
          <w:tab w:val="left" w:pos="350"/>
        </w:tabs>
        <w:spacing w:line="240" w:lineRule="auto"/>
        <w:ind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Pracami komisji kieruje </w:t>
      </w:r>
      <w:r w:rsidR="006F7440" w:rsidRPr="007C6F62">
        <w:rPr>
          <w:rStyle w:val="FontStyle31"/>
          <w:rFonts w:asciiTheme="minorHAnsi" w:hAnsiTheme="minorHAnsi" w:cstheme="minorHAnsi"/>
        </w:rPr>
        <w:t>p</w:t>
      </w:r>
      <w:r w:rsidRPr="007C6F62">
        <w:rPr>
          <w:rStyle w:val="FontStyle31"/>
          <w:rFonts w:asciiTheme="minorHAnsi" w:hAnsiTheme="minorHAnsi" w:cstheme="minorHAnsi"/>
        </w:rPr>
        <w:t>rzewodniczący.</w:t>
      </w:r>
    </w:p>
    <w:p w14:paraId="35D371CE" w14:textId="50DB7E79" w:rsidR="001B4AA4" w:rsidRPr="007C6F62" w:rsidRDefault="001B4AA4" w:rsidP="007C6F62">
      <w:pPr>
        <w:pStyle w:val="Style4"/>
        <w:widowControl/>
        <w:numPr>
          <w:ilvl w:val="0"/>
          <w:numId w:val="19"/>
        </w:numPr>
        <w:tabs>
          <w:tab w:val="left" w:pos="350"/>
        </w:tabs>
        <w:spacing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7C6F62">
        <w:rPr>
          <w:rStyle w:val="FontStyle31"/>
          <w:rFonts w:asciiTheme="minorHAnsi" w:hAnsiTheme="minorHAnsi" w:cstheme="minorHAnsi"/>
        </w:rPr>
        <w:t>Przewodniczący</w:t>
      </w:r>
      <w:r w:rsidR="006F7440" w:rsidRPr="007C6F62">
        <w:rPr>
          <w:rStyle w:val="FontStyle31"/>
          <w:rFonts w:asciiTheme="minorHAnsi" w:hAnsiTheme="minorHAnsi" w:cstheme="minorHAnsi"/>
        </w:rPr>
        <w:t xml:space="preserve"> komisji przetargowej</w:t>
      </w:r>
      <w:r w:rsidRPr="007C6F62">
        <w:rPr>
          <w:rStyle w:val="FontStyle31"/>
          <w:rFonts w:asciiTheme="minorHAnsi" w:hAnsiTheme="minorHAnsi" w:cstheme="minorHAnsi"/>
        </w:rPr>
        <w:t>:</w:t>
      </w:r>
    </w:p>
    <w:p w14:paraId="0BC1CBBF" w14:textId="77777777" w:rsidR="001B4AA4" w:rsidRPr="007C6F62" w:rsidRDefault="001B4AA4" w:rsidP="007C6F62">
      <w:pPr>
        <w:pStyle w:val="Style4"/>
        <w:widowControl/>
        <w:numPr>
          <w:ilvl w:val="0"/>
          <w:numId w:val="20"/>
        </w:numPr>
        <w:tabs>
          <w:tab w:val="left" w:pos="715"/>
        </w:tabs>
        <w:spacing w:line="240" w:lineRule="auto"/>
        <w:ind w:left="715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wyznacza i zwołuje posiedzenia komisji z własnej inicjatywy lub na wniosek członka komisji,</w:t>
      </w:r>
    </w:p>
    <w:p w14:paraId="24B2250C" w14:textId="77777777" w:rsidR="001B4AA4" w:rsidRPr="007C6F62" w:rsidRDefault="001B4AA4" w:rsidP="007C6F62">
      <w:pPr>
        <w:pStyle w:val="Style4"/>
        <w:widowControl/>
        <w:numPr>
          <w:ilvl w:val="0"/>
          <w:numId w:val="20"/>
        </w:numPr>
        <w:tabs>
          <w:tab w:val="left" w:pos="715"/>
        </w:tabs>
        <w:spacing w:line="240" w:lineRule="auto"/>
        <w:ind w:left="360"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prowadzi posiedzenia komisji.</w:t>
      </w:r>
    </w:p>
    <w:p w14:paraId="6143FBD9" w14:textId="17B1904E" w:rsidR="001B4AA4" w:rsidRPr="007C6F62" w:rsidRDefault="001B4AA4" w:rsidP="007C6F62">
      <w:pPr>
        <w:pStyle w:val="Style4"/>
        <w:widowControl/>
        <w:tabs>
          <w:tab w:val="left" w:pos="350"/>
        </w:tabs>
        <w:spacing w:line="240" w:lineRule="auto"/>
        <w:ind w:firstLine="0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3.</w:t>
      </w:r>
      <w:r w:rsidRPr="007C6F62">
        <w:rPr>
          <w:rStyle w:val="FontStyle31"/>
          <w:rFonts w:asciiTheme="minorHAnsi" w:hAnsiTheme="minorHAnsi" w:cstheme="minorHAnsi"/>
        </w:rPr>
        <w:tab/>
        <w:t xml:space="preserve">Do zadań </w:t>
      </w:r>
      <w:r w:rsidR="006F7440" w:rsidRPr="007C6F62">
        <w:rPr>
          <w:rStyle w:val="FontStyle31"/>
          <w:rFonts w:asciiTheme="minorHAnsi" w:hAnsiTheme="minorHAnsi" w:cstheme="minorHAnsi"/>
        </w:rPr>
        <w:t>p</w:t>
      </w:r>
      <w:r w:rsidRPr="007C6F62">
        <w:rPr>
          <w:rStyle w:val="FontStyle31"/>
          <w:rFonts w:asciiTheme="minorHAnsi" w:hAnsiTheme="minorHAnsi" w:cstheme="minorHAnsi"/>
        </w:rPr>
        <w:t>rzewodniczącego należy w szczególności:</w:t>
      </w:r>
    </w:p>
    <w:p w14:paraId="0821A068" w14:textId="104448E2" w:rsidR="001B4AA4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podział między członków komisji prac podejmowanych w trybie roboczym, w tym w początkowej fazie postępowania przydzielenie określonym członkom komisji zadań związanych z opracowaniem </w:t>
      </w:r>
      <w:r w:rsidR="006F7440" w:rsidRPr="007C6F62">
        <w:rPr>
          <w:rStyle w:val="FontStyle31"/>
          <w:rFonts w:asciiTheme="minorHAnsi" w:hAnsiTheme="minorHAnsi" w:cstheme="minorHAnsi"/>
        </w:rPr>
        <w:t xml:space="preserve">dokumentacji i </w:t>
      </w:r>
      <w:r w:rsidRPr="007C6F62">
        <w:rPr>
          <w:rStyle w:val="FontStyle31"/>
          <w:rFonts w:asciiTheme="minorHAnsi" w:hAnsiTheme="minorHAnsi" w:cstheme="minorHAnsi"/>
        </w:rPr>
        <w:t>materiałów dotyczących danego postępowania,</w:t>
      </w:r>
    </w:p>
    <w:p w14:paraId="0D1370D4" w14:textId="77777777" w:rsidR="001B4AA4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nadzorowanie prawidłowego prowadzenia dokumentacji postępowania o udzielenie zamówienia publicznego,</w:t>
      </w:r>
    </w:p>
    <w:p w14:paraId="3BA07A6D" w14:textId="77777777" w:rsidR="00341E9C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informowanie Kierownika Zamawiającego o problemach związanych z pracami komisji w toku postępowania o udzielenie zamówienia publicznego,</w:t>
      </w:r>
    </w:p>
    <w:p w14:paraId="305F5083" w14:textId="77777777" w:rsidR="00CB1AB6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nadzorowanie dostępu zainteresowanych wykonawców do dokumentacji postępowania, wyznaczanie miejsca i terminu oraz członka komisji do udziału w</w:t>
      </w:r>
      <w:r w:rsidR="006F7440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spotkaniu z wykonawcą w</w:t>
      </w:r>
      <w:r w:rsidR="00341E9C" w:rsidRPr="007C6F62">
        <w:rPr>
          <w:rStyle w:val="FontStyle31"/>
          <w:rFonts w:asciiTheme="minorHAnsi" w:hAnsiTheme="minorHAnsi" w:cstheme="minorHAnsi"/>
        </w:rPr>
        <w:t> </w:t>
      </w:r>
      <w:r w:rsidRPr="007C6F62">
        <w:rPr>
          <w:rStyle w:val="FontStyle31"/>
          <w:rFonts w:asciiTheme="minorHAnsi" w:hAnsiTheme="minorHAnsi" w:cstheme="minorHAnsi"/>
        </w:rPr>
        <w:t>sprawie dostępu do dokument</w:t>
      </w:r>
      <w:r w:rsidR="006F7440" w:rsidRPr="007C6F62">
        <w:rPr>
          <w:rStyle w:val="FontStyle31"/>
          <w:rFonts w:asciiTheme="minorHAnsi" w:hAnsiTheme="minorHAnsi" w:cstheme="minorHAnsi"/>
        </w:rPr>
        <w:t>ów zamówienia</w:t>
      </w:r>
      <w:r w:rsidRPr="007C6F62">
        <w:rPr>
          <w:rStyle w:val="FontStyle31"/>
          <w:rFonts w:asciiTheme="minorHAnsi" w:hAnsiTheme="minorHAnsi" w:cstheme="minorHAnsi"/>
        </w:rPr>
        <w:t>,</w:t>
      </w:r>
    </w:p>
    <w:p w14:paraId="6C1B0C31" w14:textId="3DB8A042" w:rsidR="00CB1AB6" w:rsidRPr="007C6F62" w:rsidRDefault="00CB1AB6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35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lastRenderedPageBreak/>
        <w:t>przygotowanie szczegółowego opisu przedmiotu zamówienia lub w przypadku postępowania prowadzonego w trybie dialogu konkurencyjnego - opisanie potrzeb i wymagań Zamawiającego,</w:t>
      </w:r>
    </w:p>
    <w:p w14:paraId="08E2BF0B" w14:textId="2EE6ECE6" w:rsidR="00791597" w:rsidRPr="007C6F62" w:rsidRDefault="00791597" w:rsidP="007C6F62">
      <w:pPr>
        <w:pStyle w:val="Style4"/>
        <w:numPr>
          <w:ilvl w:val="0"/>
          <w:numId w:val="21"/>
        </w:numPr>
        <w:tabs>
          <w:tab w:val="left" w:pos="638"/>
        </w:tabs>
        <w:spacing w:line="240" w:lineRule="auto"/>
        <w:ind w:left="567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określenie wymagań dotyczących przedmiotu zamówienia, </w:t>
      </w:r>
    </w:p>
    <w:p w14:paraId="7DC7B294" w14:textId="77777777" w:rsidR="00791597" w:rsidRPr="007C6F62" w:rsidRDefault="00791597" w:rsidP="007C6F62">
      <w:pPr>
        <w:pStyle w:val="Style4"/>
        <w:numPr>
          <w:ilvl w:val="0"/>
          <w:numId w:val="21"/>
        </w:numPr>
        <w:tabs>
          <w:tab w:val="left" w:pos="638"/>
        </w:tabs>
        <w:spacing w:line="240" w:lineRule="auto"/>
        <w:ind w:left="567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opisanie warunków udziału w postępowaniu i sposobu dokonania oceny ich spełnienia,</w:t>
      </w:r>
    </w:p>
    <w:p w14:paraId="75B2167C" w14:textId="6E329089" w:rsidR="0060424C" w:rsidRPr="007C6F62" w:rsidRDefault="0060424C" w:rsidP="007C6F62">
      <w:pPr>
        <w:pStyle w:val="Style4"/>
        <w:widowControl/>
        <w:numPr>
          <w:ilvl w:val="0"/>
          <w:numId w:val="21"/>
        </w:numPr>
        <w:tabs>
          <w:tab w:val="left" w:pos="284"/>
        </w:tabs>
        <w:spacing w:line="240" w:lineRule="auto"/>
        <w:ind w:left="638" w:hanging="496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opisanie kryteriów, którymi Zamawiający będzie się kierował przy wyborze oferty, wraz z podaniem znaczenia tych kryteriów i sposobu ich oceny,</w:t>
      </w:r>
    </w:p>
    <w:p w14:paraId="711AD0B2" w14:textId="39D7C3EE" w:rsidR="00791597" w:rsidRPr="007C6F62" w:rsidRDefault="00791597" w:rsidP="007C6F62">
      <w:pPr>
        <w:pStyle w:val="Style4"/>
        <w:numPr>
          <w:ilvl w:val="0"/>
          <w:numId w:val="21"/>
        </w:numPr>
        <w:tabs>
          <w:tab w:val="left" w:pos="638"/>
        </w:tabs>
        <w:spacing w:line="240" w:lineRule="auto"/>
        <w:ind w:left="567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</w:t>
      </w:r>
      <w:r w:rsidR="0060424C" w:rsidRPr="007C6F62">
        <w:rPr>
          <w:rStyle w:val="FontStyle31"/>
          <w:rFonts w:asciiTheme="minorHAnsi" w:hAnsiTheme="minorHAnsi" w:cstheme="minorHAnsi"/>
        </w:rPr>
        <w:t>a</w:t>
      </w:r>
      <w:r w:rsidRPr="007C6F62">
        <w:rPr>
          <w:rStyle w:val="FontStyle31"/>
          <w:rFonts w:asciiTheme="minorHAnsi" w:hAnsiTheme="minorHAnsi" w:cstheme="minorHAnsi"/>
        </w:rPr>
        <w:t xml:space="preserve"> zgodności składanych ofert z dokumentami zamówienia w szczególności w zakresie przedmiotu zamówienia,</w:t>
      </w:r>
    </w:p>
    <w:p w14:paraId="2CC54376" w14:textId="60481ACF" w:rsidR="00791597" w:rsidRPr="007C6F62" w:rsidRDefault="00791597" w:rsidP="007C6F62">
      <w:pPr>
        <w:pStyle w:val="Style4"/>
        <w:numPr>
          <w:ilvl w:val="0"/>
          <w:numId w:val="21"/>
        </w:numPr>
        <w:tabs>
          <w:tab w:val="left" w:pos="638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</w:t>
      </w:r>
      <w:r w:rsidR="0060424C" w:rsidRPr="007C6F62">
        <w:rPr>
          <w:rStyle w:val="FontStyle31"/>
          <w:rFonts w:asciiTheme="minorHAnsi" w:hAnsiTheme="minorHAnsi" w:cstheme="minorHAnsi"/>
        </w:rPr>
        <w:t>a</w:t>
      </w:r>
      <w:r w:rsidRPr="007C6F62">
        <w:rPr>
          <w:rStyle w:val="FontStyle31"/>
          <w:rFonts w:asciiTheme="minorHAnsi" w:hAnsiTheme="minorHAnsi" w:cstheme="minorHAnsi"/>
        </w:rPr>
        <w:t xml:space="preserve"> spełniania warunków udziału w postępowaniu w zakresie przedmiotu zamówienia przez wykonawców składających ofertę,</w:t>
      </w:r>
    </w:p>
    <w:p w14:paraId="6B9653B2" w14:textId="6980FE7C" w:rsidR="0060424C" w:rsidRPr="007C6F62" w:rsidRDefault="0060424C" w:rsidP="007C6F62">
      <w:pPr>
        <w:pStyle w:val="Akapitzlist"/>
        <w:numPr>
          <w:ilvl w:val="0"/>
          <w:numId w:val="21"/>
        </w:numPr>
        <w:ind w:left="567" w:hanging="425"/>
        <w:rPr>
          <w:rStyle w:val="FontStyle31"/>
          <w:rFonts w:asciiTheme="minorHAnsi" w:eastAsiaTheme="minorEastAsia" w:hAnsiTheme="minorHAnsi" w:cstheme="minorHAnsi"/>
          <w:lang w:eastAsia="pl-PL"/>
        </w:rPr>
      </w:pPr>
      <w:r w:rsidRPr="007C6F62">
        <w:rPr>
          <w:rStyle w:val="FontStyle31"/>
          <w:rFonts w:asciiTheme="minorHAnsi" w:eastAsiaTheme="minorEastAsia" w:hAnsiTheme="minorHAnsi" w:cstheme="minorHAnsi"/>
          <w:lang w:eastAsia="pl-PL"/>
        </w:rPr>
        <w:t xml:space="preserve">udział w przygotowywaniu projektów ogłoszeń, zawiadomień oraz wezwań w postępowaniu i </w:t>
      </w:r>
      <w:r w:rsidR="00BF51BB" w:rsidRPr="007C6F62">
        <w:rPr>
          <w:rStyle w:val="FontStyle31"/>
          <w:rFonts w:asciiTheme="minorHAnsi" w:eastAsiaTheme="minorEastAsia" w:hAnsiTheme="minorHAnsi" w:cstheme="minorHAnsi"/>
          <w:lang w:eastAsia="pl-PL"/>
        </w:rPr>
        <w:t xml:space="preserve">ich </w:t>
      </w:r>
      <w:r w:rsidRPr="007C6F62">
        <w:rPr>
          <w:rStyle w:val="FontStyle31"/>
          <w:rFonts w:asciiTheme="minorHAnsi" w:eastAsiaTheme="minorEastAsia" w:hAnsiTheme="minorHAnsi" w:cstheme="minorHAnsi"/>
          <w:lang w:eastAsia="pl-PL"/>
        </w:rPr>
        <w:t>parafowanie,</w:t>
      </w:r>
    </w:p>
    <w:p w14:paraId="3A32670E" w14:textId="3241F656" w:rsidR="001B4AA4" w:rsidRPr="007C6F62" w:rsidRDefault="001B4AA4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496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 przypadku stwierdzenia w ofercie rażąco niskiej ceny, </w:t>
      </w:r>
      <w:r w:rsidR="0060424C" w:rsidRPr="007C6F62">
        <w:rPr>
          <w:rStyle w:val="FontStyle31"/>
          <w:rFonts w:asciiTheme="minorHAnsi" w:hAnsiTheme="minorHAnsi" w:cstheme="minorHAnsi"/>
        </w:rPr>
        <w:t xml:space="preserve">opracowanie merytorycznej części wezwania do </w:t>
      </w:r>
      <w:r w:rsidRPr="007C6F62">
        <w:rPr>
          <w:rStyle w:val="FontStyle31"/>
          <w:rFonts w:asciiTheme="minorHAnsi" w:hAnsiTheme="minorHAnsi" w:cstheme="minorHAnsi"/>
        </w:rPr>
        <w:t>wyjaśnień dotyczących elementów oferty mających wpływ na wysokość ceny</w:t>
      </w:r>
      <w:r w:rsidR="0060424C" w:rsidRPr="007C6F62">
        <w:rPr>
          <w:rStyle w:val="FontStyle31"/>
          <w:rFonts w:asciiTheme="minorHAnsi" w:hAnsiTheme="minorHAnsi" w:cstheme="minorHAnsi"/>
        </w:rPr>
        <w:t>,</w:t>
      </w:r>
    </w:p>
    <w:p w14:paraId="27940FB2" w14:textId="78ACB5A5" w:rsidR="0060424C" w:rsidRPr="007C6F62" w:rsidRDefault="0060424C" w:rsidP="007C6F62">
      <w:pPr>
        <w:pStyle w:val="Style4"/>
        <w:widowControl/>
        <w:numPr>
          <w:ilvl w:val="0"/>
          <w:numId w:val="21"/>
        </w:numPr>
        <w:tabs>
          <w:tab w:val="left" w:pos="638"/>
        </w:tabs>
        <w:spacing w:line="240" w:lineRule="auto"/>
        <w:ind w:left="638" w:hanging="496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przypadku wniesienia odwołania, analiza wniesionego odwołania, udział w przygotowaniu odpowiedzi na odwołanie oraz uczestnictwo w rozprawie przed Krajową Izba Odwoławczą.</w:t>
      </w:r>
    </w:p>
    <w:p w14:paraId="7626D75E" w14:textId="77777777" w:rsidR="00791597" w:rsidRPr="007C6F62" w:rsidRDefault="001B4AA4" w:rsidP="007C6F62">
      <w:pPr>
        <w:pStyle w:val="Style4"/>
        <w:widowControl/>
        <w:numPr>
          <w:ilvl w:val="0"/>
          <w:numId w:val="19"/>
        </w:numPr>
        <w:tabs>
          <w:tab w:val="left" w:pos="350"/>
        </w:tabs>
        <w:spacing w:line="240" w:lineRule="auto"/>
        <w:ind w:left="350" w:hanging="35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Przewodniczącego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>omisji w przypadku jego nieobecności zastępuje wiceprzewodniczący Komisji, a w przypadku braku wiceprzewodniczącego - sekretarz Komisji.</w:t>
      </w:r>
    </w:p>
    <w:p w14:paraId="3316DCB5" w14:textId="187E860F" w:rsidR="00791597" w:rsidRPr="007C6F62" w:rsidRDefault="00791597" w:rsidP="007C6F62">
      <w:pPr>
        <w:pStyle w:val="Style4"/>
        <w:widowControl/>
        <w:numPr>
          <w:ilvl w:val="0"/>
          <w:numId w:val="19"/>
        </w:numPr>
        <w:tabs>
          <w:tab w:val="left" w:pos="350"/>
        </w:tabs>
        <w:spacing w:line="240" w:lineRule="auto"/>
        <w:ind w:left="350" w:hanging="35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Funkcję przewodniczącego komisji przetargowej pełni przedstawiciel Jednostki Realizującej lub </w:t>
      </w:r>
      <w:r w:rsidR="005A0E74" w:rsidRPr="007C6F62">
        <w:rPr>
          <w:rStyle w:val="FontStyle31"/>
          <w:rFonts w:asciiTheme="minorHAnsi" w:hAnsiTheme="minorHAnsi" w:cstheme="minorHAnsi"/>
        </w:rPr>
        <w:t>Wnioskodawcy</w:t>
      </w:r>
      <w:r w:rsidRPr="007C6F62">
        <w:rPr>
          <w:rStyle w:val="FontStyle31"/>
          <w:rFonts w:asciiTheme="minorHAnsi" w:hAnsiTheme="minorHAnsi" w:cstheme="minorHAnsi"/>
        </w:rPr>
        <w:t>.</w:t>
      </w:r>
    </w:p>
    <w:p w14:paraId="42AC8D27" w14:textId="77777777" w:rsidR="001B4AA4" w:rsidRPr="007C6F62" w:rsidRDefault="001B4AA4" w:rsidP="007C6F62">
      <w:pPr>
        <w:pStyle w:val="Style14"/>
        <w:widowControl/>
        <w:rPr>
          <w:rFonts w:asciiTheme="minorHAnsi" w:hAnsiTheme="minorHAnsi" w:cstheme="minorHAnsi"/>
          <w:sz w:val="22"/>
          <w:szCs w:val="22"/>
        </w:rPr>
      </w:pPr>
    </w:p>
    <w:p w14:paraId="70AFF62B" w14:textId="549CECD5" w:rsidR="001B4AA4" w:rsidRPr="007C6F62" w:rsidRDefault="001B4AA4" w:rsidP="007C6F62">
      <w:pPr>
        <w:pStyle w:val="Style14"/>
        <w:widowControl/>
        <w:ind w:left="4075"/>
        <w:rPr>
          <w:rStyle w:val="FontStyle58"/>
          <w:rFonts w:asciiTheme="minorHAnsi" w:hAnsiTheme="minorHAnsi" w:cstheme="minorHAnsi"/>
          <w:b/>
          <w:spacing w:val="30"/>
          <w:sz w:val="22"/>
          <w:szCs w:val="22"/>
        </w:rPr>
      </w:pPr>
      <w:r w:rsidRPr="007C6F62">
        <w:rPr>
          <w:rStyle w:val="FontStyle58"/>
          <w:rFonts w:asciiTheme="minorHAnsi" w:hAnsiTheme="minorHAnsi" w:cstheme="minorHAnsi"/>
          <w:b/>
          <w:spacing w:val="30"/>
          <w:sz w:val="22"/>
          <w:szCs w:val="22"/>
        </w:rPr>
        <w:t>§</w:t>
      </w:r>
      <w:r w:rsidR="00EE0F5D" w:rsidRPr="007C6F62">
        <w:rPr>
          <w:rStyle w:val="FontStyle58"/>
          <w:rFonts w:asciiTheme="minorHAnsi" w:hAnsiTheme="minorHAnsi" w:cstheme="minorHAnsi"/>
          <w:b/>
          <w:spacing w:val="30"/>
          <w:sz w:val="22"/>
          <w:szCs w:val="22"/>
        </w:rPr>
        <w:t>8</w:t>
      </w:r>
      <w:r w:rsidRPr="007C6F62">
        <w:rPr>
          <w:rStyle w:val="FontStyle58"/>
          <w:rFonts w:asciiTheme="minorHAnsi" w:hAnsiTheme="minorHAnsi" w:cstheme="minorHAnsi"/>
          <w:b/>
          <w:spacing w:val="30"/>
          <w:sz w:val="22"/>
          <w:szCs w:val="22"/>
        </w:rPr>
        <w:t>.</w:t>
      </w:r>
    </w:p>
    <w:p w14:paraId="2983CA21" w14:textId="32DEBA09" w:rsidR="001B4AA4" w:rsidRPr="007C6F62" w:rsidRDefault="001B4AA4" w:rsidP="007C6F62">
      <w:pPr>
        <w:pStyle w:val="Style10"/>
        <w:widowControl/>
        <w:numPr>
          <w:ilvl w:val="0"/>
          <w:numId w:val="38"/>
        </w:numPr>
        <w:spacing w:line="240" w:lineRule="auto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Członkowie Komisji</w:t>
      </w:r>
      <w:r w:rsidR="006F7440" w:rsidRPr="007C6F62">
        <w:rPr>
          <w:rStyle w:val="FontStyle31"/>
          <w:rFonts w:asciiTheme="minorHAnsi" w:hAnsiTheme="minorHAnsi" w:cstheme="minorHAnsi"/>
        </w:rPr>
        <w:t xml:space="preserve"> przetargowej</w:t>
      </w:r>
      <w:r w:rsidRPr="007C6F62">
        <w:rPr>
          <w:rStyle w:val="FontStyle31"/>
          <w:rFonts w:asciiTheme="minorHAnsi" w:hAnsiTheme="minorHAnsi" w:cstheme="minorHAnsi"/>
        </w:rPr>
        <w:t xml:space="preserve"> odpowiadają w szczególności za:</w:t>
      </w:r>
    </w:p>
    <w:p w14:paraId="3FEE2D3A" w14:textId="77777777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przygotowanie szczegółowego opisu przedmiotu zamówienia lub w przypadku postępowania prowadzonego w trybie dialogu konkurencyjnego - opisanie potrzeb i wymagań Zamawiającego,</w:t>
      </w:r>
    </w:p>
    <w:p w14:paraId="2F49F0B9" w14:textId="6B010179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firstLine="142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określenie wymagań dotyczących przedmiotu zamówienia</w:t>
      </w:r>
      <w:r w:rsidR="00BF51BB">
        <w:rPr>
          <w:rStyle w:val="FontStyle31"/>
          <w:rFonts w:asciiTheme="minorHAnsi" w:hAnsiTheme="minorHAnsi" w:cstheme="minorHAnsi"/>
        </w:rPr>
        <w:t>,</w:t>
      </w:r>
    </w:p>
    <w:p w14:paraId="42A4BD34" w14:textId="048A04C5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opisanie </w:t>
      </w:r>
      <w:r w:rsidR="006F7440" w:rsidRPr="007C6F62">
        <w:rPr>
          <w:rStyle w:val="FontStyle31"/>
          <w:rFonts w:asciiTheme="minorHAnsi" w:hAnsiTheme="minorHAnsi" w:cstheme="minorHAnsi"/>
        </w:rPr>
        <w:t xml:space="preserve">warunków udziału w postępowaniu i </w:t>
      </w:r>
      <w:r w:rsidRPr="007C6F62">
        <w:rPr>
          <w:rStyle w:val="FontStyle31"/>
          <w:rFonts w:asciiTheme="minorHAnsi" w:hAnsiTheme="minorHAnsi" w:cstheme="minorHAnsi"/>
        </w:rPr>
        <w:t xml:space="preserve">sposobu dokonania oceny </w:t>
      </w:r>
      <w:r w:rsidR="006F7440" w:rsidRPr="007C6F62">
        <w:rPr>
          <w:rStyle w:val="FontStyle31"/>
          <w:rFonts w:asciiTheme="minorHAnsi" w:hAnsiTheme="minorHAnsi" w:cstheme="minorHAnsi"/>
        </w:rPr>
        <w:t xml:space="preserve">ich </w:t>
      </w:r>
      <w:r w:rsidRPr="007C6F62">
        <w:rPr>
          <w:rStyle w:val="FontStyle31"/>
          <w:rFonts w:asciiTheme="minorHAnsi" w:hAnsiTheme="minorHAnsi" w:cstheme="minorHAnsi"/>
        </w:rPr>
        <w:t>spełnienia,</w:t>
      </w:r>
    </w:p>
    <w:p w14:paraId="44FB3F1E" w14:textId="1C8FB3DE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ocenę zgodności składanych ofert z dokumenta</w:t>
      </w:r>
      <w:r w:rsidR="00791597" w:rsidRPr="007C6F62">
        <w:rPr>
          <w:rStyle w:val="FontStyle31"/>
          <w:rFonts w:asciiTheme="minorHAnsi" w:hAnsiTheme="minorHAnsi" w:cstheme="minorHAnsi"/>
        </w:rPr>
        <w:t>mi zamówienia</w:t>
      </w:r>
      <w:r w:rsidRPr="007C6F62">
        <w:rPr>
          <w:rStyle w:val="FontStyle31"/>
          <w:rFonts w:asciiTheme="minorHAnsi" w:hAnsiTheme="minorHAnsi" w:cstheme="minorHAnsi"/>
        </w:rPr>
        <w:t xml:space="preserve"> </w:t>
      </w:r>
      <w:r w:rsidR="00791597" w:rsidRPr="007C6F62">
        <w:rPr>
          <w:rStyle w:val="FontStyle31"/>
          <w:rFonts w:asciiTheme="minorHAnsi" w:hAnsiTheme="minorHAnsi" w:cstheme="minorHAnsi"/>
        </w:rPr>
        <w:t>w szczególności</w:t>
      </w:r>
      <w:r w:rsidRPr="007C6F62">
        <w:rPr>
          <w:rStyle w:val="FontStyle31"/>
          <w:rFonts w:asciiTheme="minorHAnsi" w:hAnsiTheme="minorHAnsi" w:cstheme="minorHAnsi"/>
        </w:rPr>
        <w:t xml:space="preserve"> w zakresie przedmiotu zamówienia,</w:t>
      </w:r>
    </w:p>
    <w:p w14:paraId="61FE64A4" w14:textId="77777777" w:rsidR="0060424C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ocenę spełniania warunków udziału w postępowaniu w zakresie przedmiotu zamówienia przez wykonawców składających ofertę,</w:t>
      </w:r>
    </w:p>
    <w:p w14:paraId="49BBAF8C" w14:textId="069315FD" w:rsidR="0060424C" w:rsidRPr="007C6F62" w:rsidRDefault="0060424C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w przypadku stwierdzenia w ofercie rażąco niskiej ceny, opracowanie merytorycznej części wezwania do wyjaśnień dotyczących elementów oferty mających wpływ na wysokość ceny</w:t>
      </w:r>
      <w:r w:rsidR="00BF51BB">
        <w:rPr>
          <w:rStyle w:val="FontStyle31"/>
          <w:rFonts w:asciiTheme="minorHAnsi" w:hAnsiTheme="minorHAnsi" w:cstheme="minorHAnsi"/>
        </w:rPr>
        <w:t>,</w:t>
      </w:r>
    </w:p>
    <w:p w14:paraId="2D69FB05" w14:textId="5EA112B4" w:rsidR="001B4AA4" w:rsidRPr="007C6F62" w:rsidRDefault="001B4AA4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opis kryteriów, którymi Zamawiający będzie się kierował przy wyborze oferty, wraz z</w:t>
      </w:r>
      <w:r w:rsidR="006F7440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podaniem znaczenia tych kryteriów i sposobu ich oceny</w:t>
      </w:r>
      <w:r w:rsidR="00791597" w:rsidRPr="007C6F62">
        <w:rPr>
          <w:rStyle w:val="FontStyle31"/>
          <w:rFonts w:asciiTheme="minorHAnsi" w:hAnsiTheme="minorHAnsi" w:cstheme="minorHAnsi"/>
        </w:rPr>
        <w:t>,</w:t>
      </w:r>
    </w:p>
    <w:p w14:paraId="64575F7A" w14:textId="0801EA2C" w:rsidR="00791597" w:rsidRPr="007C6F62" w:rsidRDefault="00791597" w:rsidP="007C6F62">
      <w:pPr>
        <w:pStyle w:val="Style5"/>
        <w:widowControl/>
        <w:numPr>
          <w:ilvl w:val="0"/>
          <w:numId w:val="26"/>
        </w:numPr>
        <w:tabs>
          <w:tab w:val="left" w:pos="567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bookmarkStart w:id="1" w:name="_Hlk56727149"/>
      <w:r w:rsidRPr="007C6F62">
        <w:rPr>
          <w:rStyle w:val="FontStyle31"/>
          <w:rFonts w:asciiTheme="minorHAnsi" w:hAnsiTheme="minorHAnsi" w:cstheme="minorHAnsi"/>
        </w:rPr>
        <w:t xml:space="preserve">udział w przygotowywaniu projektów </w:t>
      </w:r>
      <w:r w:rsidR="0060424C" w:rsidRPr="007C6F62">
        <w:rPr>
          <w:rStyle w:val="FontStyle31"/>
          <w:rFonts w:asciiTheme="minorHAnsi" w:hAnsiTheme="minorHAnsi" w:cstheme="minorHAnsi"/>
        </w:rPr>
        <w:t xml:space="preserve">ogłoszeń, </w:t>
      </w:r>
      <w:r w:rsidRPr="007C6F62">
        <w:rPr>
          <w:rStyle w:val="FontStyle31"/>
          <w:rFonts w:asciiTheme="minorHAnsi" w:hAnsiTheme="minorHAnsi" w:cstheme="minorHAnsi"/>
        </w:rPr>
        <w:t xml:space="preserve">zawiadomień </w:t>
      </w:r>
      <w:r w:rsidR="0060424C" w:rsidRPr="007C6F62">
        <w:rPr>
          <w:rStyle w:val="FontStyle31"/>
          <w:rFonts w:asciiTheme="minorHAnsi" w:hAnsiTheme="minorHAnsi" w:cstheme="minorHAnsi"/>
        </w:rPr>
        <w:t>oraz</w:t>
      </w:r>
      <w:r w:rsidRPr="007C6F62">
        <w:rPr>
          <w:rStyle w:val="FontStyle31"/>
          <w:rFonts w:asciiTheme="minorHAnsi" w:hAnsiTheme="minorHAnsi" w:cstheme="minorHAnsi"/>
        </w:rPr>
        <w:t xml:space="preserve"> wezwań w postępowaniu</w:t>
      </w:r>
      <w:r w:rsidR="0060424C" w:rsidRPr="007C6F62">
        <w:rPr>
          <w:rFonts w:asciiTheme="minorHAnsi" w:hAnsiTheme="minorHAnsi" w:cstheme="minorHAnsi"/>
          <w:sz w:val="22"/>
          <w:szCs w:val="22"/>
        </w:rPr>
        <w:t xml:space="preserve"> </w:t>
      </w:r>
      <w:r w:rsidR="0060424C" w:rsidRPr="007C6F62">
        <w:rPr>
          <w:rStyle w:val="FontStyle31"/>
          <w:rFonts w:asciiTheme="minorHAnsi" w:hAnsiTheme="minorHAnsi" w:cstheme="minorHAnsi"/>
        </w:rPr>
        <w:t>i </w:t>
      </w:r>
      <w:r w:rsidR="00BF51BB" w:rsidRPr="007C6F62">
        <w:rPr>
          <w:rStyle w:val="FontStyle31"/>
          <w:rFonts w:asciiTheme="minorHAnsi" w:hAnsiTheme="minorHAnsi" w:cstheme="minorHAnsi"/>
        </w:rPr>
        <w:t xml:space="preserve">ich </w:t>
      </w:r>
      <w:r w:rsidR="0060424C" w:rsidRPr="007C6F62">
        <w:rPr>
          <w:rStyle w:val="FontStyle31"/>
          <w:rFonts w:asciiTheme="minorHAnsi" w:hAnsiTheme="minorHAnsi" w:cstheme="minorHAnsi"/>
        </w:rPr>
        <w:t>parafowanie</w:t>
      </w:r>
      <w:r w:rsidRPr="007C6F62">
        <w:rPr>
          <w:rStyle w:val="FontStyle31"/>
          <w:rFonts w:asciiTheme="minorHAnsi" w:hAnsiTheme="minorHAnsi" w:cstheme="minorHAnsi"/>
        </w:rPr>
        <w:t>,</w:t>
      </w:r>
    </w:p>
    <w:bookmarkEnd w:id="1"/>
    <w:p w14:paraId="5E83DBDB" w14:textId="77777777" w:rsidR="0060424C" w:rsidRPr="007C6F62" w:rsidRDefault="00791597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czynny udział w posiedzeniach komisji</w:t>
      </w:r>
      <w:r w:rsidR="0060424C" w:rsidRPr="007C6F62">
        <w:rPr>
          <w:rStyle w:val="FontStyle31"/>
          <w:rFonts w:asciiTheme="minorHAnsi" w:hAnsiTheme="minorHAnsi" w:cstheme="minorHAnsi"/>
        </w:rPr>
        <w:t>,</w:t>
      </w:r>
    </w:p>
    <w:p w14:paraId="3020569F" w14:textId="13D24395" w:rsidR="0060424C" w:rsidRPr="007C6F62" w:rsidRDefault="0060424C" w:rsidP="007C6F62">
      <w:pPr>
        <w:pStyle w:val="Style5"/>
        <w:widowControl/>
        <w:numPr>
          <w:ilvl w:val="0"/>
          <w:numId w:val="26"/>
        </w:numPr>
        <w:tabs>
          <w:tab w:val="left" w:pos="360"/>
        </w:tabs>
        <w:spacing w:line="240" w:lineRule="auto"/>
        <w:ind w:left="360" w:hanging="218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lastRenderedPageBreak/>
        <w:t>w przypadku wniesienia odwołania, analiza wniesionego odwołania, udział w przygotowaniu odpowiedzi na odwołanie oraz uczestnictwo w rozprawie przed Krajową Izba Odwoławczą.</w:t>
      </w:r>
    </w:p>
    <w:p w14:paraId="774070AA" w14:textId="584B08EA" w:rsidR="00791597" w:rsidRPr="007C6F62" w:rsidRDefault="00791597" w:rsidP="007C6F62">
      <w:pPr>
        <w:pStyle w:val="Style5"/>
        <w:widowControl/>
        <w:numPr>
          <w:ilvl w:val="0"/>
          <w:numId w:val="38"/>
        </w:numPr>
        <w:tabs>
          <w:tab w:val="left" w:pos="360"/>
        </w:tabs>
        <w:spacing w:line="240" w:lineRule="auto"/>
        <w:rPr>
          <w:rStyle w:val="FontStyle31"/>
          <w:rFonts w:asciiTheme="minorHAnsi" w:hAnsiTheme="minorHAnsi" w:cstheme="minorHAnsi"/>
        </w:rPr>
      </w:pPr>
      <w:bookmarkStart w:id="2" w:name="_Hlk56727033"/>
      <w:r w:rsidRPr="007C6F62">
        <w:rPr>
          <w:rStyle w:val="FontStyle31"/>
          <w:rFonts w:asciiTheme="minorHAnsi" w:hAnsiTheme="minorHAnsi" w:cstheme="minorHAnsi"/>
        </w:rPr>
        <w:t>Funkcję członka komisji przetargowej pełni przedstawiciel Jednostki Realizującej lub Wnioskodawca.</w:t>
      </w:r>
    </w:p>
    <w:bookmarkEnd w:id="2"/>
    <w:p w14:paraId="55CFC0DD" w14:textId="77777777" w:rsidR="001B4AA4" w:rsidRPr="007C6F62" w:rsidRDefault="001B4AA4" w:rsidP="007C6F62">
      <w:pPr>
        <w:pStyle w:val="Style10"/>
        <w:widowControl/>
        <w:spacing w:line="24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E26B428" w14:textId="7C643A62" w:rsidR="001B4AA4" w:rsidRPr="007C6F62" w:rsidRDefault="001B4AA4" w:rsidP="007C6F62">
      <w:pPr>
        <w:pStyle w:val="Style10"/>
        <w:widowControl/>
        <w:spacing w:line="240" w:lineRule="auto"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6F62">
        <w:rPr>
          <w:rFonts w:asciiTheme="minorHAnsi" w:hAnsiTheme="minorHAnsi" w:cstheme="minorHAnsi"/>
          <w:b/>
          <w:sz w:val="22"/>
          <w:szCs w:val="22"/>
        </w:rPr>
        <w:t>§</w:t>
      </w:r>
      <w:r w:rsidR="00EE0F5D" w:rsidRPr="007C6F62">
        <w:rPr>
          <w:rFonts w:asciiTheme="minorHAnsi" w:hAnsiTheme="minorHAnsi" w:cstheme="minorHAnsi"/>
          <w:b/>
          <w:sz w:val="22"/>
          <w:szCs w:val="22"/>
        </w:rPr>
        <w:t>9</w:t>
      </w:r>
      <w:r w:rsidRPr="007C6F62">
        <w:rPr>
          <w:rFonts w:asciiTheme="minorHAnsi" w:hAnsiTheme="minorHAnsi" w:cstheme="minorHAnsi"/>
          <w:b/>
          <w:sz w:val="22"/>
          <w:szCs w:val="22"/>
        </w:rPr>
        <w:t>.</w:t>
      </w:r>
    </w:p>
    <w:p w14:paraId="4DDA1C27" w14:textId="68F2496E" w:rsidR="001B4AA4" w:rsidRPr="007C6F62" w:rsidRDefault="001B4AA4" w:rsidP="007C6F62">
      <w:pPr>
        <w:pStyle w:val="Style10"/>
        <w:widowControl/>
        <w:numPr>
          <w:ilvl w:val="0"/>
          <w:numId w:val="37"/>
        </w:numPr>
        <w:spacing w:line="240" w:lineRule="auto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Sekretarz </w:t>
      </w:r>
      <w:r w:rsidR="006F7440" w:rsidRPr="007C6F62">
        <w:rPr>
          <w:rStyle w:val="FontStyle31"/>
          <w:rFonts w:asciiTheme="minorHAnsi" w:hAnsiTheme="minorHAnsi" w:cstheme="minorHAnsi"/>
        </w:rPr>
        <w:t>k</w:t>
      </w:r>
      <w:r w:rsidRPr="007C6F62">
        <w:rPr>
          <w:rStyle w:val="FontStyle31"/>
          <w:rFonts w:asciiTheme="minorHAnsi" w:hAnsiTheme="minorHAnsi" w:cstheme="minorHAnsi"/>
        </w:rPr>
        <w:t>omisji odpowiada w szczególności za:</w:t>
      </w:r>
    </w:p>
    <w:p w14:paraId="4376D1CB" w14:textId="1CC22690" w:rsidR="001B4AA4" w:rsidRPr="002044C4" w:rsidRDefault="001B4AA4" w:rsidP="007254F8">
      <w:pPr>
        <w:pStyle w:val="Style5"/>
        <w:widowControl/>
        <w:numPr>
          <w:ilvl w:val="0"/>
          <w:numId w:val="27"/>
        </w:numPr>
        <w:spacing w:line="240" w:lineRule="auto"/>
        <w:ind w:left="0" w:firstLine="142"/>
        <w:jc w:val="left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prowadzenie dokumentacji postępowania oraz sprawdzanie </w:t>
      </w:r>
      <w:r w:rsidRPr="002044C4">
        <w:rPr>
          <w:rStyle w:val="FontStyle31"/>
          <w:rFonts w:asciiTheme="minorHAnsi" w:hAnsiTheme="minorHAnsi" w:cstheme="minorHAnsi"/>
        </w:rPr>
        <w:t>kompletności dokument</w:t>
      </w:r>
      <w:r w:rsidR="006F7440" w:rsidRPr="002044C4">
        <w:rPr>
          <w:rStyle w:val="FontStyle31"/>
          <w:rFonts w:asciiTheme="minorHAnsi" w:hAnsiTheme="minorHAnsi" w:cstheme="minorHAnsi"/>
        </w:rPr>
        <w:t>ów</w:t>
      </w:r>
      <w:r w:rsidRPr="002044C4">
        <w:rPr>
          <w:rStyle w:val="FontStyle31"/>
          <w:rFonts w:asciiTheme="minorHAnsi" w:hAnsiTheme="minorHAnsi" w:cstheme="minorHAnsi"/>
        </w:rPr>
        <w:t>,</w:t>
      </w:r>
    </w:p>
    <w:p w14:paraId="405B397B" w14:textId="398C3901" w:rsidR="001B4AA4" w:rsidRPr="002044C4" w:rsidRDefault="001B4AA4" w:rsidP="007254F8">
      <w:pPr>
        <w:pStyle w:val="Style5"/>
        <w:widowControl/>
        <w:numPr>
          <w:ilvl w:val="0"/>
          <w:numId w:val="27"/>
        </w:numPr>
        <w:tabs>
          <w:tab w:val="left" w:pos="502"/>
        </w:tabs>
        <w:spacing w:line="240" w:lineRule="auto"/>
        <w:jc w:val="left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przechowywanie dokumentacji postępowania,</w:t>
      </w:r>
      <w:r w:rsidR="006F7440" w:rsidRPr="002044C4">
        <w:rPr>
          <w:rStyle w:val="FontStyle31"/>
          <w:rFonts w:asciiTheme="minorHAnsi" w:hAnsiTheme="minorHAnsi" w:cstheme="minorHAnsi"/>
        </w:rPr>
        <w:t xml:space="preserve"> w tym dokumentów zamówienia</w:t>
      </w:r>
      <w:r w:rsidR="00BF51BB" w:rsidRPr="002044C4">
        <w:rPr>
          <w:rStyle w:val="FontStyle31"/>
          <w:rFonts w:asciiTheme="minorHAnsi" w:hAnsiTheme="minorHAnsi" w:cstheme="minorHAnsi"/>
        </w:rPr>
        <w:t>,</w:t>
      </w:r>
    </w:p>
    <w:p w14:paraId="06B8EA45" w14:textId="77777777" w:rsidR="001B4AA4" w:rsidRPr="002044C4" w:rsidRDefault="001B4AA4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jc w:val="left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powiadamianie członków Komisji o terminie i miejscu posiedzenia Komisji,</w:t>
      </w:r>
    </w:p>
    <w:p w14:paraId="7F001096" w14:textId="77777777" w:rsidR="001B4AA4" w:rsidRPr="002044C4" w:rsidRDefault="001B4AA4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skompletowanie i terminowe dostarczanie wszystkim członkom Komisji dokumentów na jej posiedzenia,</w:t>
      </w:r>
    </w:p>
    <w:p w14:paraId="2CB78246" w14:textId="77777777" w:rsidR="001D376D" w:rsidRPr="002044C4" w:rsidRDefault="001B4AA4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podpisanie protokołu przez członków Komisji zgodnie z obowiązującym wzorem protokołu wprowadzonym Rozporządzeniem Prezesa Rady Ministrów</w:t>
      </w:r>
      <w:r w:rsidR="001D376D" w:rsidRPr="002044C4">
        <w:rPr>
          <w:rStyle w:val="FontStyle31"/>
          <w:rFonts w:asciiTheme="minorHAnsi" w:hAnsiTheme="minorHAnsi" w:cstheme="minorHAnsi"/>
        </w:rPr>
        <w:t>,</w:t>
      </w:r>
    </w:p>
    <w:p w14:paraId="118FD8E5" w14:textId="18D2B9B9" w:rsidR="001D376D" w:rsidRPr="002044C4" w:rsidRDefault="001D376D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udostępnienie na stronie internetowej prowadzonego postępowania, najpóźniej przed otwarciem ofert, informacji o kwocie, jaką Zamawiający zamierza przeznaczyć na sfinansowanie zamówienia,</w:t>
      </w:r>
    </w:p>
    <w:p w14:paraId="055F935A" w14:textId="1FB493B3" w:rsidR="001D376D" w:rsidRPr="002044C4" w:rsidRDefault="001D376D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udostępnienie na stronie internetowej prowadzonego post</w:t>
      </w:r>
      <w:r w:rsidR="004565C3" w:rsidRPr="002044C4">
        <w:rPr>
          <w:rStyle w:val="FontStyle31"/>
          <w:rFonts w:asciiTheme="minorHAnsi" w:hAnsiTheme="minorHAnsi" w:cstheme="minorHAnsi"/>
        </w:rPr>
        <w:t>ępowania</w:t>
      </w:r>
      <w:r w:rsidRPr="002044C4">
        <w:rPr>
          <w:rStyle w:val="FontStyle31"/>
          <w:rFonts w:asciiTheme="minorHAnsi" w:hAnsiTheme="minorHAnsi" w:cstheme="minorHAnsi"/>
        </w:rPr>
        <w:t xml:space="preserve">, niezwłocznie po otwarciu ofert, </w:t>
      </w:r>
      <w:r w:rsidR="004565C3" w:rsidRPr="002044C4">
        <w:rPr>
          <w:rStyle w:val="FontStyle31"/>
          <w:rFonts w:asciiTheme="minorHAnsi" w:hAnsiTheme="minorHAnsi" w:cstheme="minorHAnsi"/>
        </w:rPr>
        <w:t>informacji</w:t>
      </w:r>
      <w:r w:rsidRPr="002044C4">
        <w:rPr>
          <w:rStyle w:val="FontStyle31"/>
          <w:rFonts w:asciiTheme="minorHAnsi" w:hAnsiTheme="minorHAnsi" w:cstheme="minorHAnsi"/>
        </w:rPr>
        <w:t xml:space="preserve"> o:</w:t>
      </w:r>
    </w:p>
    <w:p w14:paraId="2A0EC285" w14:textId="77777777" w:rsidR="004565C3" w:rsidRPr="002044C4" w:rsidRDefault="001D376D" w:rsidP="007C6F62">
      <w:pPr>
        <w:pStyle w:val="Style5"/>
        <w:numPr>
          <w:ilvl w:val="0"/>
          <w:numId w:val="39"/>
        </w:numPr>
        <w:tabs>
          <w:tab w:val="left" w:pos="341"/>
        </w:tabs>
        <w:spacing w:line="240" w:lineRule="auto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24646F5F" w14:textId="1144C87B" w:rsidR="001D376D" w:rsidRPr="002044C4" w:rsidRDefault="001D376D" w:rsidP="007C6F62">
      <w:pPr>
        <w:pStyle w:val="Style5"/>
        <w:numPr>
          <w:ilvl w:val="0"/>
          <w:numId w:val="39"/>
        </w:numPr>
        <w:spacing w:line="240" w:lineRule="auto"/>
        <w:rPr>
          <w:rStyle w:val="FontStyle31"/>
          <w:rFonts w:asciiTheme="minorHAnsi" w:hAnsiTheme="minorHAnsi" w:cstheme="minorHAnsi"/>
        </w:rPr>
      </w:pPr>
      <w:r w:rsidRPr="002044C4">
        <w:rPr>
          <w:rStyle w:val="FontStyle31"/>
          <w:rFonts w:asciiTheme="minorHAnsi" w:hAnsiTheme="minorHAnsi" w:cstheme="minorHAnsi"/>
        </w:rPr>
        <w:t>cenach lub kosztach zawartych w ofertach</w:t>
      </w:r>
      <w:r w:rsidR="004565C3" w:rsidRPr="002044C4">
        <w:rPr>
          <w:rStyle w:val="FontStyle31"/>
          <w:rFonts w:asciiTheme="minorHAnsi" w:hAnsiTheme="minorHAnsi" w:cstheme="minorHAnsi"/>
        </w:rPr>
        <w:t>,</w:t>
      </w:r>
    </w:p>
    <w:p w14:paraId="6BB05B1B" w14:textId="08017936" w:rsidR="001B4AA4" w:rsidRPr="007C6F62" w:rsidRDefault="001B4AA4" w:rsidP="007254F8">
      <w:pPr>
        <w:pStyle w:val="Style5"/>
        <w:widowControl/>
        <w:numPr>
          <w:ilvl w:val="0"/>
          <w:numId w:val="27"/>
        </w:numPr>
        <w:tabs>
          <w:tab w:val="left" w:pos="142"/>
        </w:tabs>
        <w:spacing w:line="240" w:lineRule="auto"/>
        <w:ind w:left="567" w:hanging="425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przygotowywanie </w:t>
      </w:r>
      <w:r w:rsidR="006F7440" w:rsidRPr="007C6F62">
        <w:rPr>
          <w:rStyle w:val="FontStyle31"/>
          <w:rFonts w:asciiTheme="minorHAnsi" w:hAnsiTheme="minorHAnsi" w:cstheme="minorHAnsi"/>
        </w:rPr>
        <w:t xml:space="preserve">projektów zawiadomień i wezwań </w:t>
      </w:r>
      <w:r w:rsidR="00A86CE5" w:rsidRPr="007C6F62">
        <w:rPr>
          <w:rStyle w:val="FontStyle31"/>
          <w:rFonts w:asciiTheme="minorHAnsi" w:hAnsiTheme="minorHAnsi" w:cstheme="minorHAnsi"/>
        </w:rPr>
        <w:t xml:space="preserve">w postępowaniu oraz przekazanie ich do akceptacji członkom komisji przetargowej oraz przewodniczącemu komisji, a następnie </w:t>
      </w:r>
      <w:r w:rsidRPr="007C6F62">
        <w:rPr>
          <w:rStyle w:val="FontStyle31"/>
          <w:rFonts w:asciiTheme="minorHAnsi" w:hAnsiTheme="minorHAnsi" w:cstheme="minorHAnsi"/>
        </w:rPr>
        <w:t>do akceptacji i zatwierdzenia przez Kierownika Zamawiającego,</w:t>
      </w:r>
    </w:p>
    <w:p w14:paraId="67A3FD43" w14:textId="2D99DAC4" w:rsidR="001B4AA4" w:rsidRPr="007C6F62" w:rsidRDefault="001B4AA4" w:rsidP="007254F8">
      <w:pPr>
        <w:pStyle w:val="Style10"/>
        <w:widowControl/>
        <w:numPr>
          <w:ilvl w:val="0"/>
          <w:numId w:val="27"/>
        </w:numPr>
        <w:spacing w:line="240" w:lineRule="auto"/>
        <w:ind w:left="567" w:hanging="425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ocenę zgodności składanych ofert z dokumentacją postępowania w zakresie formaln</w:t>
      </w:r>
      <w:r w:rsidR="00A86CE5" w:rsidRPr="007C6F62">
        <w:rPr>
          <w:rStyle w:val="FontStyle31"/>
          <w:rFonts w:asciiTheme="minorHAnsi" w:hAnsiTheme="minorHAnsi" w:cstheme="minorHAnsi"/>
        </w:rPr>
        <w:t>ym</w:t>
      </w:r>
      <w:r w:rsidRPr="007C6F62">
        <w:rPr>
          <w:rStyle w:val="FontStyle31"/>
          <w:rFonts w:asciiTheme="minorHAnsi" w:hAnsiTheme="minorHAnsi" w:cstheme="minorHAnsi"/>
        </w:rPr>
        <w:t xml:space="preserve"> i</w:t>
      </w:r>
      <w:r w:rsidR="00A86CE5" w:rsidRPr="007C6F62">
        <w:rPr>
          <w:rStyle w:val="FontStyle31"/>
          <w:rFonts w:asciiTheme="minorHAnsi" w:hAnsiTheme="minorHAnsi" w:cstheme="minorHAnsi"/>
        </w:rPr>
        <w:t xml:space="preserve"> </w:t>
      </w:r>
      <w:r w:rsidRPr="007C6F62">
        <w:rPr>
          <w:rStyle w:val="FontStyle31"/>
          <w:rFonts w:asciiTheme="minorHAnsi" w:hAnsiTheme="minorHAnsi" w:cstheme="minorHAnsi"/>
        </w:rPr>
        <w:t>ocenę spełnienia warunków udziału w postępowaniu w zakresie formaln</w:t>
      </w:r>
      <w:r w:rsidR="00A86CE5" w:rsidRPr="007C6F62">
        <w:rPr>
          <w:rStyle w:val="FontStyle31"/>
          <w:rFonts w:asciiTheme="minorHAnsi" w:hAnsiTheme="minorHAnsi" w:cstheme="minorHAnsi"/>
        </w:rPr>
        <w:t>ym,</w:t>
      </w:r>
    </w:p>
    <w:p w14:paraId="026A4CDA" w14:textId="5A574223" w:rsidR="00A86CE5" w:rsidRPr="007C6F62" w:rsidRDefault="00A86CE5" w:rsidP="007254F8">
      <w:pPr>
        <w:pStyle w:val="Style10"/>
        <w:widowControl/>
        <w:numPr>
          <w:ilvl w:val="0"/>
          <w:numId w:val="27"/>
        </w:numPr>
        <w:spacing w:line="240" w:lineRule="auto"/>
        <w:ind w:left="567" w:hanging="425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przekazywanie zaakceptowanych przez Kierownika Zamawiającego wezwań, zawiadomień oraz informacji w sposób określony w ustawie PZP,</w:t>
      </w:r>
    </w:p>
    <w:p w14:paraId="1C91AE01" w14:textId="77777777" w:rsidR="00A86CE5" w:rsidRPr="007C6F62" w:rsidRDefault="00A86CE5" w:rsidP="007254F8">
      <w:pPr>
        <w:pStyle w:val="Style10"/>
        <w:widowControl/>
        <w:numPr>
          <w:ilvl w:val="0"/>
          <w:numId w:val="27"/>
        </w:numPr>
        <w:spacing w:line="240" w:lineRule="auto"/>
        <w:ind w:left="709" w:hanging="567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publikację ogłoszeń zatwierdzonych przez przewodniczącego i członków komisji przetargowej oraz Kierownika Zamawiającego w sposób określony w ustawie PZP,</w:t>
      </w:r>
    </w:p>
    <w:p w14:paraId="4991526A" w14:textId="77777777" w:rsidR="0060424C" w:rsidRPr="007C6F62" w:rsidRDefault="00A86CE5" w:rsidP="007254F8">
      <w:pPr>
        <w:pStyle w:val="Style10"/>
        <w:widowControl/>
        <w:numPr>
          <w:ilvl w:val="0"/>
          <w:numId w:val="27"/>
        </w:numPr>
        <w:spacing w:line="240" w:lineRule="auto"/>
        <w:ind w:left="567" w:hanging="425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>ocenę szczegółowego opisu przedmiotu zamówienia oraz kryteriów wyboru najkorzystniejszej oferty i warunków udziału w postępowaniu pod względem zgodności z przepisami ustawy PZP</w:t>
      </w:r>
      <w:r w:rsidR="0060424C" w:rsidRPr="007C6F62">
        <w:rPr>
          <w:rStyle w:val="FontStyle31"/>
          <w:rFonts w:asciiTheme="minorHAnsi" w:hAnsiTheme="minorHAnsi" w:cstheme="minorHAnsi"/>
        </w:rPr>
        <w:t>,</w:t>
      </w:r>
    </w:p>
    <w:p w14:paraId="3B7C9FCF" w14:textId="77777777" w:rsidR="007C6F62" w:rsidRDefault="0060424C" w:rsidP="007254F8">
      <w:pPr>
        <w:pStyle w:val="Style10"/>
        <w:widowControl/>
        <w:numPr>
          <w:ilvl w:val="0"/>
          <w:numId w:val="27"/>
        </w:numPr>
        <w:spacing w:line="240" w:lineRule="auto"/>
        <w:ind w:left="567" w:hanging="425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w przypadku wniesienia odwołania, analiza wniesionego odwołania, </w:t>
      </w:r>
      <w:r w:rsidR="00EE0F5D" w:rsidRPr="007C6F62">
        <w:rPr>
          <w:rStyle w:val="FontStyle31"/>
          <w:rFonts w:asciiTheme="minorHAnsi" w:hAnsiTheme="minorHAnsi" w:cstheme="minorHAnsi"/>
        </w:rPr>
        <w:t xml:space="preserve">przekazanie kopii wniesionego odwołania, przygotowanie projektu wezwania do przyłączenia się do postępowania odwoławczego, udział w przygotowaniu odpowiedzi na odwołanie, przygotowanie dokumentów zamówienia na rozprawę </w:t>
      </w:r>
      <w:r w:rsidRPr="007C6F62">
        <w:rPr>
          <w:rStyle w:val="FontStyle31"/>
          <w:rFonts w:asciiTheme="minorHAnsi" w:hAnsiTheme="minorHAnsi" w:cstheme="minorHAnsi"/>
        </w:rPr>
        <w:t>oraz uczestnictwo w rozprawie przed Krajową Izba Odwoławczą.</w:t>
      </w:r>
    </w:p>
    <w:p w14:paraId="10C707B6" w14:textId="24ED71F2" w:rsidR="00A86CE5" w:rsidRPr="007C6F62" w:rsidRDefault="00A86CE5" w:rsidP="007254F8">
      <w:pPr>
        <w:pStyle w:val="Style10"/>
        <w:widowControl/>
        <w:numPr>
          <w:ilvl w:val="0"/>
          <w:numId w:val="29"/>
        </w:numPr>
        <w:spacing w:line="240" w:lineRule="auto"/>
        <w:jc w:val="both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t xml:space="preserve">Funkcję sekretarza komisji przetargowej pełni pracownik komórki właściwej ds. zamówień. </w:t>
      </w:r>
    </w:p>
    <w:p w14:paraId="2D373410" w14:textId="77777777" w:rsidR="001B4AA4" w:rsidRPr="007C6F62" w:rsidRDefault="001B4AA4" w:rsidP="007C6F62">
      <w:pPr>
        <w:pStyle w:val="Style2"/>
        <w:widowControl/>
        <w:spacing w:line="240" w:lineRule="auto"/>
        <w:ind w:right="141" w:firstLine="0"/>
        <w:rPr>
          <w:rStyle w:val="FontStyle30"/>
          <w:rFonts w:asciiTheme="minorHAnsi" w:hAnsiTheme="minorHAnsi" w:cstheme="minorHAnsi"/>
        </w:rPr>
      </w:pPr>
    </w:p>
    <w:p w14:paraId="39D517AA" w14:textId="57016162" w:rsidR="001B4AA4" w:rsidRPr="007C6F62" w:rsidRDefault="001B4AA4" w:rsidP="007C6F62">
      <w:pPr>
        <w:pStyle w:val="Style2"/>
        <w:widowControl/>
        <w:spacing w:line="240" w:lineRule="auto"/>
        <w:ind w:right="141" w:firstLine="0"/>
        <w:jc w:val="center"/>
        <w:rPr>
          <w:rStyle w:val="FontStyle30"/>
          <w:rFonts w:asciiTheme="minorHAnsi" w:hAnsiTheme="minorHAnsi" w:cstheme="minorHAnsi"/>
        </w:rPr>
      </w:pPr>
      <w:r w:rsidRPr="007C6F62">
        <w:rPr>
          <w:rStyle w:val="FontStyle30"/>
          <w:rFonts w:asciiTheme="minorHAnsi" w:hAnsiTheme="minorHAnsi" w:cstheme="minorHAnsi"/>
        </w:rPr>
        <w:t>§</w:t>
      </w:r>
      <w:r w:rsidR="00EE0F5D" w:rsidRPr="007C6F62">
        <w:rPr>
          <w:rStyle w:val="FontStyle30"/>
          <w:rFonts w:asciiTheme="minorHAnsi" w:hAnsiTheme="minorHAnsi" w:cstheme="minorHAnsi"/>
        </w:rPr>
        <w:t>10</w:t>
      </w:r>
      <w:r w:rsidRPr="007C6F62">
        <w:rPr>
          <w:rStyle w:val="FontStyle30"/>
          <w:rFonts w:asciiTheme="minorHAnsi" w:hAnsiTheme="minorHAnsi" w:cstheme="minorHAnsi"/>
        </w:rPr>
        <w:t>.</w:t>
      </w:r>
    </w:p>
    <w:p w14:paraId="3EF9A408" w14:textId="3D649B05" w:rsidR="001B4AA4" w:rsidRPr="007C6F62" w:rsidRDefault="001B4AA4" w:rsidP="007C6F62">
      <w:pPr>
        <w:pStyle w:val="Style4"/>
        <w:widowControl/>
        <w:tabs>
          <w:tab w:val="left" w:pos="355"/>
        </w:tabs>
        <w:spacing w:line="240" w:lineRule="auto"/>
        <w:ind w:firstLine="0"/>
        <w:rPr>
          <w:rStyle w:val="FontStyle31"/>
          <w:rFonts w:asciiTheme="minorHAnsi" w:hAnsiTheme="minorHAnsi" w:cstheme="minorHAnsi"/>
        </w:rPr>
      </w:pPr>
      <w:r w:rsidRPr="007C6F62">
        <w:rPr>
          <w:rStyle w:val="FontStyle31"/>
          <w:rFonts w:asciiTheme="minorHAnsi" w:hAnsiTheme="minorHAnsi" w:cstheme="minorHAnsi"/>
        </w:rPr>
        <w:lastRenderedPageBreak/>
        <w:t>Komisja ulega rozwiązaniu po zawarciu z wykonawcą umowy o udzielenie zamówienia publicznego albo po unieważnieniu postępowania z uwzględnieniem przepisów dotyczących procedury odwoławczej.</w:t>
      </w:r>
    </w:p>
    <w:p w14:paraId="6F5DB23C" w14:textId="2C44AC44" w:rsidR="00D96E4E" w:rsidRPr="007C6F62" w:rsidRDefault="00D96E4E" w:rsidP="0012057C">
      <w:pPr>
        <w:rPr>
          <w:rFonts w:asciiTheme="minorHAnsi" w:hAnsiTheme="minorHAnsi" w:cstheme="minorHAnsi"/>
          <w:sz w:val="22"/>
          <w:szCs w:val="22"/>
        </w:rPr>
      </w:pPr>
    </w:p>
    <w:sectPr w:rsidR="00D96E4E" w:rsidRPr="007C6F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35420" w14:textId="77777777" w:rsidR="00B05FA1" w:rsidRDefault="00B05FA1" w:rsidP="007F17C4">
      <w:r>
        <w:separator/>
      </w:r>
    </w:p>
  </w:endnote>
  <w:endnote w:type="continuationSeparator" w:id="0">
    <w:p w14:paraId="4C3FBE99" w14:textId="77777777" w:rsidR="00B05FA1" w:rsidRDefault="00B05FA1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boto Light">
    <w:altName w:val="Arial"/>
    <w:charset w:val="EE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18"/>
        <w:szCs w:val="18"/>
      </w:rPr>
      <w:id w:val="206459767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965F5C" w14:textId="382B222F" w:rsidR="001B4AA4" w:rsidRPr="001B4AA4" w:rsidRDefault="001B4AA4" w:rsidP="001B4AA4">
            <w:pPr>
              <w:pStyle w:val="Stopka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1B4AA4">
              <w:rPr>
                <w:rFonts w:ascii="Calibri" w:hAnsi="Calibri" w:cs="Calibri"/>
                <w:sz w:val="18"/>
                <w:szCs w:val="18"/>
              </w:rPr>
              <w:t xml:space="preserve">Strona </w: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instrText>PAGE</w:instrTex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7E4B62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1</w: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  <w:r w:rsidRPr="001B4AA4">
              <w:rPr>
                <w:rFonts w:ascii="Calibri" w:hAnsi="Calibri" w:cs="Calibri"/>
                <w:sz w:val="18"/>
                <w:szCs w:val="18"/>
              </w:rPr>
              <w:t xml:space="preserve"> z </w: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begin"/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instrText>NUMPAGES</w:instrTex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separate"/>
            </w:r>
            <w:r w:rsidR="007E4B62">
              <w:rPr>
                <w:rFonts w:ascii="Calibri" w:hAnsi="Calibri" w:cs="Calibri"/>
                <w:b/>
                <w:bCs/>
                <w:noProof/>
                <w:sz w:val="18"/>
                <w:szCs w:val="18"/>
              </w:rPr>
              <w:t>5</w:t>
            </w:r>
            <w:r w:rsidRPr="001B4AA4">
              <w:rPr>
                <w:rFonts w:ascii="Calibri" w:hAnsi="Calibri" w:cs="Calibr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8EFCD7B" w14:textId="77777777" w:rsidR="0069220E" w:rsidRDefault="00692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4AC38" w14:textId="77777777" w:rsidR="00B05FA1" w:rsidRDefault="00B05FA1" w:rsidP="007F17C4">
      <w:r>
        <w:separator/>
      </w:r>
    </w:p>
  </w:footnote>
  <w:footnote w:type="continuationSeparator" w:id="0">
    <w:p w14:paraId="055A1BDE" w14:textId="77777777" w:rsidR="00B05FA1" w:rsidRDefault="00B05FA1" w:rsidP="007F1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C1E6" w14:textId="50806702" w:rsidR="007F17C4" w:rsidRPr="007F17C4" w:rsidRDefault="007F17C4" w:rsidP="001D376D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Załącznik nr</w:t>
    </w:r>
    <w:r w:rsidR="005D2A93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</w:t>
    </w:r>
    <w:r w:rsidR="001D376D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5</w:t>
    </w: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do Regulaminu </w:t>
    </w:r>
  </w:p>
  <w:p w14:paraId="65BC5EBB" w14:textId="210B87DC" w:rsidR="007F17C4" w:rsidRPr="007F17C4" w:rsidRDefault="007F17C4" w:rsidP="001D376D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udzielania zamówień </w:t>
    </w:r>
    <w:r w:rsidR="000329DE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i dokonywania zakupów</w:t>
    </w:r>
  </w:p>
  <w:p w14:paraId="42378A69" w14:textId="47B9F3F8" w:rsidR="007F17C4" w:rsidRPr="007F17C4" w:rsidRDefault="007F17C4" w:rsidP="001D376D">
    <w:pPr>
      <w:tabs>
        <w:tab w:val="center" w:pos="4536"/>
        <w:tab w:val="right" w:pos="9072"/>
      </w:tabs>
      <w:jc w:val="right"/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w Katolickim Uniwersytecie Lubelskim Jana Pawła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BD1"/>
    <w:multiLevelType w:val="singleLevel"/>
    <w:tmpl w:val="05E80DE6"/>
    <w:lvl w:ilvl="0">
      <w:start w:val="10"/>
      <w:numFmt w:val="decimal"/>
      <w:lvlText w:val="%1)"/>
      <w:legacy w:legacy="1" w:legacySpace="0" w:legacyIndent="619"/>
      <w:lvlJc w:val="left"/>
      <w:rPr>
        <w:rFonts w:ascii="Roboto Light" w:hAnsi="Roboto Light" w:cs="Times New Roman" w:hint="default"/>
      </w:rPr>
    </w:lvl>
  </w:abstractNum>
  <w:abstractNum w:abstractNumId="1" w15:restartNumberingAfterBreak="0">
    <w:nsid w:val="0B5F6451"/>
    <w:multiLevelType w:val="hybridMultilevel"/>
    <w:tmpl w:val="333AB3D2"/>
    <w:lvl w:ilvl="0" w:tplc="354AD0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785"/>
    <w:multiLevelType w:val="hybridMultilevel"/>
    <w:tmpl w:val="07C09070"/>
    <w:lvl w:ilvl="0" w:tplc="F44CBBE4">
      <w:start w:val="1"/>
      <w:numFmt w:val="decimal"/>
      <w:lvlText w:val="%1)"/>
      <w:legacy w:legacy="1" w:legacySpace="0" w:legacyIndent="341"/>
      <w:lvlJc w:val="left"/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" w15:restartNumberingAfterBreak="0">
    <w:nsid w:val="155936E4"/>
    <w:multiLevelType w:val="singleLevel"/>
    <w:tmpl w:val="C92E92DE"/>
    <w:lvl w:ilvl="0">
      <w:start w:val="1"/>
      <w:numFmt w:val="decimal"/>
      <w:lvlText w:val="%1.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4" w15:restartNumberingAfterBreak="0">
    <w:nsid w:val="16823AD6"/>
    <w:multiLevelType w:val="hybridMultilevel"/>
    <w:tmpl w:val="1570DA14"/>
    <w:lvl w:ilvl="0" w:tplc="C35AEB08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" w15:restartNumberingAfterBreak="0">
    <w:nsid w:val="1F617E45"/>
    <w:multiLevelType w:val="hybridMultilevel"/>
    <w:tmpl w:val="F2D0A84A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20244B06"/>
    <w:multiLevelType w:val="singleLevel"/>
    <w:tmpl w:val="04150011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</w:abstractNum>
  <w:abstractNum w:abstractNumId="7" w15:restartNumberingAfterBreak="0">
    <w:nsid w:val="22FC63B9"/>
    <w:multiLevelType w:val="singleLevel"/>
    <w:tmpl w:val="17043B54"/>
    <w:lvl w:ilvl="0">
      <w:start w:val="1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  <w:b w:val="0"/>
        <w:bCs/>
      </w:rPr>
    </w:lvl>
  </w:abstractNum>
  <w:abstractNum w:abstractNumId="8" w15:restartNumberingAfterBreak="0">
    <w:nsid w:val="235F3BB9"/>
    <w:multiLevelType w:val="multilevel"/>
    <w:tmpl w:val="DC74ECFC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A46EE7"/>
    <w:multiLevelType w:val="singleLevel"/>
    <w:tmpl w:val="A3EE6394"/>
    <w:lvl w:ilvl="0">
      <w:start w:val="1"/>
      <w:numFmt w:val="decimal"/>
      <w:lvlText w:val="%1)"/>
      <w:legacy w:legacy="1" w:legacySpace="0" w:legacyIndent="355"/>
      <w:lvlJc w:val="left"/>
      <w:rPr>
        <w:rFonts w:ascii="Roboto Light" w:hAnsi="Roboto Light" w:cs="Times New Roman" w:hint="default"/>
        <w:sz w:val="22"/>
        <w:szCs w:val="22"/>
      </w:rPr>
    </w:lvl>
  </w:abstractNum>
  <w:abstractNum w:abstractNumId="10" w15:restartNumberingAfterBreak="0">
    <w:nsid w:val="26D205ED"/>
    <w:multiLevelType w:val="singleLevel"/>
    <w:tmpl w:val="D464AEC8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cs="Calibri" w:hint="default"/>
      </w:rPr>
    </w:lvl>
  </w:abstractNum>
  <w:abstractNum w:abstractNumId="11" w15:restartNumberingAfterBreak="0">
    <w:nsid w:val="2AC34714"/>
    <w:multiLevelType w:val="hybridMultilevel"/>
    <w:tmpl w:val="A4D05118"/>
    <w:lvl w:ilvl="0" w:tplc="6498777A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2" w15:restartNumberingAfterBreak="0">
    <w:nsid w:val="2F406821"/>
    <w:multiLevelType w:val="singleLevel"/>
    <w:tmpl w:val="D750AB62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13" w15:restartNumberingAfterBreak="0">
    <w:nsid w:val="302C3312"/>
    <w:multiLevelType w:val="singleLevel"/>
    <w:tmpl w:val="B01EDFE4"/>
    <w:lvl w:ilvl="0">
      <w:start w:val="1"/>
      <w:numFmt w:val="decimal"/>
      <w:lvlText w:val="%1."/>
      <w:legacy w:legacy="1" w:legacySpace="0" w:legacyIndent="355"/>
      <w:lvlJc w:val="left"/>
      <w:rPr>
        <w:rFonts w:asciiTheme="minorHAnsi" w:eastAsiaTheme="minorEastAsia" w:hAnsiTheme="minorHAnsi" w:cstheme="minorHAnsi"/>
      </w:rPr>
    </w:lvl>
  </w:abstractNum>
  <w:abstractNum w:abstractNumId="14" w15:restartNumberingAfterBreak="0">
    <w:nsid w:val="31B65E7A"/>
    <w:multiLevelType w:val="hybridMultilevel"/>
    <w:tmpl w:val="9A9843A8"/>
    <w:lvl w:ilvl="0" w:tplc="00000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F7112F"/>
    <w:multiLevelType w:val="hybridMultilevel"/>
    <w:tmpl w:val="821E4A06"/>
    <w:lvl w:ilvl="0" w:tplc="00000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C35571"/>
    <w:multiLevelType w:val="hybridMultilevel"/>
    <w:tmpl w:val="44CA5BA8"/>
    <w:lvl w:ilvl="0" w:tplc="463CB7B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8471782"/>
    <w:multiLevelType w:val="singleLevel"/>
    <w:tmpl w:val="0F18515C"/>
    <w:lvl w:ilvl="0">
      <w:start w:val="36"/>
      <w:numFmt w:val="decimal"/>
      <w:lvlText w:val="%1)"/>
      <w:legacy w:legacy="1" w:legacySpace="0" w:legacyIndent="350"/>
      <w:lvlJc w:val="left"/>
      <w:rPr>
        <w:rFonts w:ascii="Roboto Light" w:hAnsi="Roboto Light" w:cs="Times New Roman" w:hint="default"/>
      </w:rPr>
    </w:lvl>
  </w:abstractNum>
  <w:abstractNum w:abstractNumId="18" w15:restartNumberingAfterBreak="0">
    <w:nsid w:val="4A1007BF"/>
    <w:multiLevelType w:val="hybridMultilevel"/>
    <w:tmpl w:val="6980CAC6"/>
    <w:lvl w:ilvl="0" w:tplc="00000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D0462F"/>
    <w:multiLevelType w:val="singleLevel"/>
    <w:tmpl w:val="2346BF12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abstractNum w:abstractNumId="20" w15:restartNumberingAfterBreak="0">
    <w:nsid w:val="4B776531"/>
    <w:multiLevelType w:val="hybridMultilevel"/>
    <w:tmpl w:val="6BEEF1C6"/>
    <w:lvl w:ilvl="0" w:tplc="E4866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DB64D7"/>
    <w:multiLevelType w:val="hybridMultilevel"/>
    <w:tmpl w:val="EA463D6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C028E"/>
    <w:multiLevelType w:val="hybridMultilevel"/>
    <w:tmpl w:val="731C96DE"/>
    <w:lvl w:ilvl="0" w:tplc="B01EDFE4">
      <w:start w:val="1"/>
      <w:numFmt w:val="decimal"/>
      <w:lvlText w:val="%1."/>
      <w:legacy w:legacy="1" w:legacySpace="0" w:legacyIndent="355"/>
      <w:lvlJc w:val="left"/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24C5D"/>
    <w:multiLevelType w:val="singleLevel"/>
    <w:tmpl w:val="E1B454B2"/>
    <w:lvl w:ilvl="0">
      <w:start w:val="1"/>
      <w:numFmt w:val="decimal"/>
      <w:lvlText w:val="%1)"/>
      <w:legacy w:legacy="1" w:legacySpace="0" w:legacyIndent="355"/>
      <w:lvlJc w:val="left"/>
      <w:rPr>
        <w:rFonts w:ascii="Roboto Light" w:hAnsi="Roboto Light" w:cs="Times New Roman" w:hint="default"/>
      </w:rPr>
    </w:lvl>
  </w:abstractNum>
  <w:abstractNum w:abstractNumId="24" w15:restartNumberingAfterBreak="0">
    <w:nsid w:val="53EF5147"/>
    <w:multiLevelType w:val="singleLevel"/>
    <w:tmpl w:val="E4869670"/>
    <w:lvl w:ilvl="0">
      <w:start w:val="1"/>
      <w:numFmt w:val="decimal"/>
      <w:lvlText w:val="%1."/>
      <w:legacy w:legacy="1" w:legacySpace="0" w:legacyIndent="422"/>
      <w:lvlJc w:val="left"/>
      <w:rPr>
        <w:rFonts w:asciiTheme="minorHAnsi" w:hAnsiTheme="minorHAnsi" w:cstheme="minorHAnsi" w:hint="default"/>
      </w:rPr>
    </w:lvl>
  </w:abstractNum>
  <w:abstractNum w:abstractNumId="25" w15:restartNumberingAfterBreak="0">
    <w:nsid w:val="57517617"/>
    <w:multiLevelType w:val="singleLevel"/>
    <w:tmpl w:val="FE4A1100"/>
    <w:lvl w:ilvl="0">
      <w:start w:val="3"/>
      <w:numFmt w:val="decimal"/>
      <w:lvlText w:val="%1.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26" w15:restartNumberingAfterBreak="0">
    <w:nsid w:val="591000DF"/>
    <w:multiLevelType w:val="singleLevel"/>
    <w:tmpl w:val="A88C9796"/>
    <w:lvl w:ilvl="0">
      <w:start w:val="1"/>
      <w:numFmt w:val="decimal"/>
      <w:lvlText w:val="%1)"/>
      <w:legacy w:legacy="1" w:legacySpace="0" w:legacyIndent="1349"/>
      <w:lvlJc w:val="left"/>
      <w:rPr>
        <w:rFonts w:ascii="Roboto Light" w:eastAsiaTheme="minorEastAsia" w:hAnsi="Roboto Light" w:cs="Times New Roman" w:hint="default"/>
      </w:rPr>
    </w:lvl>
  </w:abstractNum>
  <w:abstractNum w:abstractNumId="27" w15:restartNumberingAfterBreak="0">
    <w:nsid w:val="5C33659E"/>
    <w:multiLevelType w:val="hybridMultilevel"/>
    <w:tmpl w:val="93CEB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CAC6BD4">
      <w:numFmt w:val="bullet"/>
      <w:lvlText w:val=""/>
      <w:lvlJc w:val="left"/>
      <w:pPr>
        <w:ind w:left="1222" w:hanging="360"/>
      </w:pPr>
      <w:rPr>
        <w:rFonts w:ascii="Symbol" w:eastAsiaTheme="minorEastAsia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DAE3865"/>
    <w:multiLevelType w:val="singleLevel"/>
    <w:tmpl w:val="6B7497A4"/>
    <w:lvl w:ilvl="0">
      <w:start w:val="6"/>
      <w:numFmt w:val="decimal"/>
      <w:lvlText w:val="%1)"/>
      <w:legacy w:legacy="1" w:legacySpace="0" w:legacyIndent="331"/>
      <w:lvlJc w:val="left"/>
      <w:rPr>
        <w:rFonts w:ascii="Roboto Light" w:hAnsi="Roboto Light" w:cs="Times New Roman" w:hint="default"/>
      </w:rPr>
    </w:lvl>
  </w:abstractNum>
  <w:abstractNum w:abstractNumId="29" w15:restartNumberingAfterBreak="0">
    <w:nsid w:val="62F51EAD"/>
    <w:multiLevelType w:val="hybridMultilevel"/>
    <w:tmpl w:val="652E3678"/>
    <w:lvl w:ilvl="0" w:tplc="00000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E50038"/>
    <w:multiLevelType w:val="singleLevel"/>
    <w:tmpl w:val="161A3BBA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31" w15:restartNumberingAfterBreak="0">
    <w:nsid w:val="668671A7"/>
    <w:multiLevelType w:val="hybridMultilevel"/>
    <w:tmpl w:val="A948E024"/>
    <w:lvl w:ilvl="0" w:tplc="462C715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6C5320"/>
    <w:multiLevelType w:val="singleLevel"/>
    <w:tmpl w:val="A9605F74"/>
    <w:lvl w:ilvl="0">
      <w:start w:val="1"/>
      <w:numFmt w:val="decimal"/>
      <w:lvlText w:val="%1."/>
      <w:legacy w:legacy="1" w:legacySpace="0" w:legacyIndent="350"/>
      <w:lvlJc w:val="left"/>
      <w:rPr>
        <w:rFonts w:asciiTheme="minorHAnsi" w:hAnsiTheme="minorHAnsi" w:cstheme="minorHAnsi" w:hint="default"/>
      </w:rPr>
    </w:lvl>
  </w:abstractNum>
  <w:abstractNum w:abstractNumId="33" w15:restartNumberingAfterBreak="0">
    <w:nsid w:val="6C7515D4"/>
    <w:multiLevelType w:val="singleLevel"/>
    <w:tmpl w:val="0F521DB4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34" w15:restartNumberingAfterBreak="0">
    <w:nsid w:val="6DAF10F0"/>
    <w:multiLevelType w:val="hybridMultilevel"/>
    <w:tmpl w:val="383E1A3C"/>
    <w:lvl w:ilvl="0" w:tplc="44D63A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FCB0397"/>
    <w:multiLevelType w:val="singleLevel"/>
    <w:tmpl w:val="1554BE66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</w:rPr>
    </w:lvl>
  </w:abstractNum>
  <w:abstractNum w:abstractNumId="36" w15:restartNumberingAfterBreak="0">
    <w:nsid w:val="71150DFB"/>
    <w:multiLevelType w:val="singleLevel"/>
    <w:tmpl w:val="00422E9A"/>
    <w:lvl w:ilvl="0">
      <w:start w:val="6"/>
      <w:numFmt w:val="decimal"/>
      <w:lvlText w:val="%1)"/>
      <w:legacy w:legacy="1" w:legacySpace="0" w:legacyIndent="355"/>
      <w:lvlJc w:val="left"/>
      <w:rPr>
        <w:rFonts w:ascii="Roboto Light" w:hAnsi="Roboto Light" w:cs="Times New Roman" w:hint="default"/>
      </w:rPr>
    </w:lvl>
  </w:abstractNum>
  <w:abstractNum w:abstractNumId="37" w15:restartNumberingAfterBreak="0">
    <w:nsid w:val="78273FE8"/>
    <w:multiLevelType w:val="hybridMultilevel"/>
    <w:tmpl w:val="1296547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D5440B7"/>
    <w:multiLevelType w:val="singleLevel"/>
    <w:tmpl w:val="51FEF3F8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theme="minorHAnsi" w:hint="default"/>
      </w:rPr>
    </w:lvl>
  </w:abstractNum>
  <w:num w:numId="1">
    <w:abstractNumId w:val="20"/>
  </w:num>
  <w:num w:numId="2">
    <w:abstractNumId w:val="38"/>
  </w:num>
  <w:num w:numId="3">
    <w:abstractNumId w:val="1"/>
  </w:num>
  <w:num w:numId="4">
    <w:abstractNumId w:val="7"/>
  </w:num>
  <w:num w:numId="5">
    <w:abstractNumId w:val="8"/>
    <w:lvlOverride w:ilvl="0">
      <w:lvl w:ilvl="0">
        <w:start w:val="5"/>
        <w:numFmt w:val="decimal"/>
        <w:lvlText w:val="%1."/>
        <w:legacy w:legacy="1" w:legacySpace="0" w:legacyIndent="365"/>
        <w:lvlJc w:val="left"/>
        <w:rPr>
          <w:rFonts w:ascii="Calibri" w:hAnsi="Calibri" w:cs="Calibri" w:hint="default"/>
          <w:b w:val="0"/>
          <w:bCs/>
        </w:rPr>
      </w:lvl>
    </w:lvlOverride>
  </w:num>
  <w:num w:numId="6">
    <w:abstractNumId w:val="26"/>
  </w:num>
  <w:num w:numId="7">
    <w:abstractNumId w:val="4"/>
  </w:num>
  <w:num w:numId="8">
    <w:abstractNumId w:val="11"/>
  </w:num>
  <w:num w:numId="9">
    <w:abstractNumId w:val="9"/>
  </w:num>
  <w:num w:numId="10">
    <w:abstractNumId w:val="24"/>
  </w:num>
  <w:num w:numId="11">
    <w:abstractNumId w:val="19"/>
  </w:num>
  <w:num w:numId="12">
    <w:abstractNumId w:val="30"/>
  </w:num>
  <w:num w:numId="13">
    <w:abstractNumId w:val="30"/>
    <w:lvlOverride w:ilvl="0">
      <w:lvl w:ilvl="0">
        <w:start w:val="14"/>
        <w:numFmt w:val="decimal"/>
        <w:lvlText w:val="%1)"/>
        <w:legacy w:legacy="1" w:legacySpace="0" w:legacyIndent="350"/>
        <w:lvlJc w:val="left"/>
        <w:rPr>
          <w:rFonts w:ascii="Roboto Light" w:hAnsi="Roboto Light" w:cs="Times New Roman" w:hint="default"/>
        </w:rPr>
      </w:lvl>
    </w:lvlOverride>
  </w:num>
  <w:num w:numId="14">
    <w:abstractNumId w:val="17"/>
  </w:num>
  <w:num w:numId="15">
    <w:abstractNumId w:val="3"/>
  </w:num>
  <w:num w:numId="16">
    <w:abstractNumId w:val="13"/>
  </w:num>
  <w:num w:numId="17">
    <w:abstractNumId w:val="12"/>
  </w:num>
  <w:num w:numId="18">
    <w:abstractNumId w:val="25"/>
  </w:num>
  <w:num w:numId="19">
    <w:abstractNumId w:val="32"/>
  </w:num>
  <w:num w:numId="20">
    <w:abstractNumId w:val="33"/>
  </w:num>
  <w:num w:numId="21">
    <w:abstractNumId w:val="35"/>
  </w:num>
  <w:num w:numId="22">
    <w:abstractNumId w:val="36"/>
  </w:num>
  <w:num w:numId="23">
    <w:abstractNumId w:val="0"/>
  </w:num>
  <w:num w:numId="24">
    <w:abstractNumId w:val="23"/>
  </w:num>
  <w:num w:numId="25">
    <w:abstractNumId w:val="28"/>
  </w:num>
  <w:num w:numId="26">
    <w:abstractNumId w:val="39"/>
  </w:num>
  <w:num w:numId="27">
    <w:abstractNumId w:val="6"/>
  </w:num>
  <w:num w:numId="28">
    <w:abstractNumId w:val="10"/>
  </w:num>
  <w:num w:numId="29">
    <w:abstractNumId w:val="27"/>
  </w:num>
  <w:num w:numId="30">
    <w:abstractNumId w:val="16"/>
  </w:num>
  <w:num w:numId="31">
    <w:abstractNumId w:val="21"/>
  </w:num>
  <w:num w:numId="32">
    <w:abstractNumId w:val="37"/>
  </w:num>
  <w:num w:numId="33">
    <w:abstractNumId w:val="22"/>
  </w:num>
  <w:num w:numId="34">
    <w:abstractNumId w:val="34"/>
  </w:num>
  <w:num w:numId="35">
    <w:abstractNumId w:val="18"/>
  </w:num>
  <w:num w:numId="36">
    <w:abstractNumId w:val="14"/>
  </w:num>
  <w:num w:numId="37">
    <w:abstractNumId w:val="15"/>
  </w:num>
  <w:num w:numId="38">
    <w:abstractNumId w:val="29"/>
  </w:num>
  <w:num w:numId="39">
    <w:abstractNumId w:val="5"/>
  </w:num>
  <w:num w:numId="40">
    <w:abstractNumId w:val="2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0313E8"/>
    <w:rsid w:val="000329DE"/>
    <w:rsid w:val="0004443B"/>
    <w:rsid w:val="000607B8"/>
    <w:rsid w:val="00062F99"/>
    <w:rsid w:val="00064D15"/>
    <w:rsid w:val="00080A4C"/>
    <w:rsid w:val="0010532D"/>
    <w:rsid w:val="0012057C"/>
    <w:rsid w:val="0012164F"/>
    <w:rsid w:val="00137F48"/>
    <w:rsid w:val="00145A70"/>
    <w:rsid w:val="00150F35"/>
    <w:rsid w:val="00160F26"/>
    <w:rsid w:val="001B4AA4"/>
    <w:rsid w:val="001D376D"/>
    <w:rsid w:val="002044C4"/>
    <w:rsid w:val="002060BA"/>
    <w:rsid w:val="00206EE2"/>
    <w:rsid w:val="00213E1D"/>
    <w:rsid w:val="003000A1"/>
    <w:rsid w:val="00330D40"/>
    <w:rsid w:val="00341E9C"/>
    <w:rsid w:val="0040375D"/>
    <w:rsid w:val="00407D52"/>
    <w:rsid w:val="004565C3"/>
    <w:rsid w:val="00485B1A"/>
    <w:rsid w:val="004C3F06"/>
    <w:rsid w:val="004E2D20"/>
    <w:rsid w:val="004E71CC"/>
    <w:rsid w:val="0050070F"/>
    <w:rsid w:val="00580967"/>
    <w:rsid w:val="005A0E74"/>
    <w:rsid w:val="005D2A93"/>
    <w:rsid w:val="0060424C"/>
    <w:rsid w:val="00630035"/>
    <w:rsid w:val="0069220E"/>
    <w:rsid w:val="006B298E"/>
    <w:rsid w:val="006E3CE9"/>
    <w:rsid w:val="006F0FB1"/>
    <w:rsid w:val="006F7440"/>
    <w:rsid w:val="006F7C1F"/>
    <w:rsid w:val="00712B7E"/>
    <w:rsid w:val="007229D2"/>
    <w:rsid w:val="007254F8"/>
    <w:rsid w:val="00754665"/>
    <w:rsid w:val="0075513F"/>
    <w:rsid w:val="00772FFB"/>
    <w:rsid w:val="0078139B"/>
    <w:rsid w:val="00781637"/>
    <w:rsid w:val="00791597"/>
    <w:rsid w:val="007C6F62"/>
    <w:rsid w:val="007E4B62"/>
    <w:rsid w:val="007F0323"/>
    <w:rsid w:val="007F17C4"/>
    <w:rsid w:val="00805881"/>
    <w:rsid w:val="008161DB"/>
    <w:rsid w:val="00846BBE"/>
    <w:rsid w:val="00923838"/>
    <w:rsid w:val="009477DB"/>
    <w:rsid w:val="009510CE"/>
    <w:rsid w:val="009774FF"/>
    <w:rsid w:val="00A76A69"/>
    <w:rsid w:val="00A86CE5"/>
    <w:rsid w:val="00A9275C"/>
    <w:rsid w:val="00AB353B"/>
    <w:rsid w:val="00AF1EC2"/>
    <w:rsid w:val="00B05FA1"/>
    <w:rsid w:val="00BD7A31"/>
    <w:rsid w:val="00BF51BB"/>
    <w:rsid w:val="00C234E2"/>
    <w:rsid w:val="00C96FAF"/>
    <w:rsid w:val="00CB1AB6"/>
    <w:rsid w:val="00CD2EA9"/>
    <w:rsid w:val="00CD6BE1"/>
    <w:rsid w:val="00D10FCB"/>
    <w:rsid w:val="00D16229"/>
    <w:rsid w:val="00D1697C"/>
    <w:rsid w:val="00D27963"/>
    <w:rsid w:val="00D47EBF"/>
    <w:rsid w:val="00D562C3"/>
    <w:rsid w:val="00D5713A"/>
    <w:rsid w:val="00D96E4E"/>
    <w:rsid w:val="00DA2CA8"/>
    <w:rsid w:val="00DA68C1"/>
    <w:rsid w:val="00DD5B52"/>
    <w:rsid w:val="00E470C1"/>
    <w:rsid w:val="00E50ECD"/>
    <w:rsid w:val="00E52838"/>
    <w:rsid w:val="00E7332E"/>
    <w:rsid w:val="00EA6064"/>
    <w:rsid w:val="00EE0F5D"/>
    <w:rsid w:val="00EE78F2"/>
    <w:rsid w:val="00F0522F"/>
    <w:rsid w:val="00F12CA2"/>
    <w:rsid w:val="00F12FB1"/>
    <w:rsid w:val="00F20F11"/>
    <w:rsid w:val="00F26074"/>
    <w:rsid w:val="00F57B50"/>
    <w:rsid w:val="00FA0CF3"/>
    <w:rsid w:val="00FB7C22"/>
    <w:rsid w:val="00FE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4E7E9C"/>
  <w15:chartTrackingRefBased/>
  <w15:docId w15:val="{6E97D48D-D9D7-43FA-B6A8-27FB9AC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yle27">
    <w:name w:val="Style27"/>
    <w:basedOn w:val="Normalny"/>
    <w:uiPriority w:val="99"/>
    <w:rsid w:val="004C3F06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9">
    <w:name w:val="Style29"/>
    <w:basedOn w:val="Normalny"/>
    <w:uiPriority w:val="99"/>
    <w:rsid w:val="004C3F06"/>
    <w:pPr>
      <w:widowControl w:val="0"/>
      <w:suppressAutoHyphens w:val="0"/>
      <w:autoSpaceDN w:val="0"/>
      <w:adjustRightInd w:val="0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6">
    <w:name w:val="Style46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322" w:lineRule="exact"/>
      <w:ind w:hanging="365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9">
    <w:name w:val="Style49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08" w:lineRule="exact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53">
    <w:name w:val="Style53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11" w:lineRule="exact"/>
      <w:ind w:firstLine="106"/>
    </w:pPr>
    <w:rPr>
      <w:rFonts w:ascii="Franklin Gothic Medium" w:eastAsiaTheme="minorEastAsia" w:hAnsi="Franklin Gothic Medium" w:cstheme="minorBidi"/>
      <w:lang w:eastAsia="pl-PL"/>
    </w:rPr>
  </w:style>
  <w:style w:type="character" w:customStyle="1" w:styleId="FontStyle60">
    <w:name w:val="Font Style60"/>
    <w:basedOn w:val="Domylnaczcionkaakapitu"/>
    <w:uiPriority w:val="99"/>
    <w:rsid w:val="004C3F06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4C3F06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Domylnaczcionkaakapitu"/>
    <w:uiPriority w:val="99"/>
    <w:rsid w:val="004C3F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basedOn w:val="Domylnaczcionkaakapitu"/>
    <w:uiPriority w:val="99"/>
    <w:rsid w:val="004C3F06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Domylnaczcionkaakapitu"/>
    <w:uiPriority w:val="99"/>
    <w:rsid w:val="004C3F0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Normalny"/>
    <w:uiPriority w:val="99"/>
    <w:rsid w:val="00772FFB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1">
    <w:name w:val="Style21"/>
    <w:basedOn w:val="Normalny"/>
    <w:uiPriority w:val="99"/>
    <w:rsid w:val="00772FFB"/>
    <w:pPr>
      <w:widowControl w:val="0"/>
      <w:suppressAutoHyphens w:val="0"/>
      <w:autoSpaceDN w:val="0"/>
      <w:adjustRightInd w:val="0"/>
      <w:jc w:val="center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1">
    <w:name w:val="Style1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30" w:lineRule="exact"/>
      <w:jc w:val="right"/>
    </w:pPr>
    <w:rPr>
      <w:rFonts w:eastAsiaTheme="minorEastAsia"/>
      <w:lang w:eastAsia="pl-PL"/>
    </w:rPr>
  </w:style>
  <w:style w:type="paragraph" w:customStyle="1" w:styleId="Style3">
    <w:name w:val="Style3"/>
    <w:basedOn w:val="Normalny"/>
    <w:uiPriority w:val="99"/>
    <w:rsid w:val="001B4AA4"/>
    <w:pPr>
      <w:widowControl w:val="0"/>
      <w:suppressAutoHyphens w:val="0"/>
      <w:autoSpaceDN w:val="0"/>
      <w:adjustRightInd w:val="0"/>
    </w:pPr>
    <w:rPr>
      <w:rFonts w:eastAsiaTheme="minorEastAsia"/>
      <w:lang w:eastAsia="pl-PL"/>
    </w:rPr>
  </w:style>
  <w:style w:type="paragraph" w:customStyle="1" w:styleId="Style4">
    <w:name w:val="Style4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78" w:lineRule="exact"/>
      <w:ind w:hanging="422"/>
      <w:jc w:val="both"/>
    </w:pPr>
    <w:rPr>
      <w:rFonts w:eastAsiaTheme="minorEastAsia"/>
      <w:lang w:eastAsia="pl-PL"/>
    </w:rPr>
  </w:style>
  <w:style w:type="paragraph" w:customStyle="1" w:styleId="Style5">
    <w:name w:val="Style5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83" w:lineRule="exact"/>
      <w:ind w:hanging="350"/>
      <w:jc w:val="both"/>
    </w:pPr>
    <w:rPr>
      <w:rFonts w:eastAsiaTheme="minorEastAsia"/>
      <w:lang w:eastAsia="pl-PL"/>
    </w:rPr>
  </w:style>
  <w:style w:type="paragraph" w:customStyle="1" w:styleId="Style13">
    <w:name w:val="Style13"/>
    <w:basedOn w:val="Normalny"/>
    <w:uiPriority w:val="99"/>
    <w:rsid w:val="001B4AA4"/>
    <w:pPr>
      <w:widowControl w:val="0"/>
      <w:suppressAutoHyphens w:val="0"/>
      <w:autoSpaceDN w:val="0"/>
      <w:adjustRightInd w:val="0"/>
      <w:jc w:val="both"/>
    </w:pPr>
    <w:rPr>
      <w:rFonts w:eastAsiaTheme="minorEastAsia"/>
      <w:lang w:eastAsia="pl-PL"/>
    </w:rPr>
  </w:style>
  <w:style w:type="paragraph" w:customStyle="1" w:styleId="Style16">
    <w:name w:val="Style16"/>
    <w:basedOn w:val="Normalny"/>
    <w:uiPriority w:val="99"/>
    <w:rsid w:val="001B4AA4"/>
    <w:pPr>
      <w:widowControl w:val="0"/>
      <w:suppressAutoHyphens w:val="0"/>
      <w:autoSpaceDN w:val="0"/>
      <w:adjustRightInd w:val="0"/>
    </w:pPr>
    <w:rPr>
      <w:rFonts w:eastAsiaTheme="minorEastAsia"/>
      <w:lang w:eastAsia="pl-PL"/>
    </w:rPr>
  </w:style>
  <w:style w:type="character" w:customStyle="1" w:styleId="FontStyle29">
    <w:name w:val="Font Style29"/>
    <w:basedOn w:val="Domylnaczcionkaakapitu"/>
    <w:uiPriority w:val="99"/>
    <w:rsid w:val="001B4AA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0">
    <w:name w:val="Font Style30"/>
    <w:basedOn w:val="Domylnaczcionkaakapitu"/>
    <w:uiPriority w:val="99"/>
    <w:rsid w:val="001B4AA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basedOn w:val="Domylnaczcionkaakapitu"/>
    <w:uiPriority w:val="99"/>
    <w:rsid w:val="001B4AA4"/>
    <w:rPr>
      <w:rFonts w:ascii="Times New Roman" w:hAnsi="Times New Roman" w:cs="Times New Roman"/>
      <w:sz w:val="22"/>
      <w:szCs w:val="22"/>
    </w:rPr>
  </w:style>
  <w:style w:type="character" w:customStyle="1" w:styleId="FontStyle58">
    <w:name w:val="Font Style58"/>
    <w:basedOn w:val="Domylnaczcionkaakapitu"/>
    <w:uiPriority w:val="99"/>
    <w:rsid w:val="001B4AA4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76" w:lineRule="exact"/>
      <w:ind w:hanging="350"/>
    </w:pPr>
    <w:rPr>
      <w:rFonts w:eastAsiaTheme="minorEastAsia"/>
      <w:lang w:eastAsia="pl-PL"/>
    </w:rPr>
  </w:style>
  <w:style w:type="paragraph" w:customStyle="1" w:styleId="Style14">
    <w:name w:val="Style14"/>
    <w:basedOn w:val="Normalny"/>
    <w:uiPriority w:val="99"/>
    <w:rsid w:val="001B4AA4"/>
    <w:pPr>
      <w:widowControl w:val="0"/>
      <w:suppressAutoHyphens w:val="0"/>
      <w:autoSpaceDN w:val="0"/>
      <w:adjustRightInd w:val="0"/>
    </w:pPr>
    <w:rPr>
      <w:rFonts w:eastAsiaTheme="minorEastAsia"/>
      <w:lang w:eastAsia="pl-PL"/>
    </w:rPr>
  </w:style>
  <w:style w:type="paragraph" w:customStyle="1" w:styleId="Style25">
    <w:name w:val="Style25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274" w:lineRule="exact"/>
      <w:ind w:hanging="619"/>
    </w:pPr>
    <w:rPr>
      <w:rFonts w:eastAsiaTheme="minorEastAsia"/>
      <w:lang w:eastAsia="pl-PL"/>
    </w:rPr>
  </w:style>
  <w:style w:type="paragraph" w:customStyle="1" w:styleId="Style2">
    <w:name w:val="Style2"/>
    <w:basedOn w:val="Normalny"/>
    <w:uiPriority w:val="99"/>
    <w:rsid w:val="001B4AA4"/>
    <w:pPr>
      <w:widowControl w:val="0"/>
      <w:suppressAutoHyphens w:val="0"/>
      <w:autoSpaceDN w:val="0"/>
      <w:adjustRightInd w:val="0"/>
      <w:spacing w:line="322" w:lineRule="exact"/>
      <w:ind w:hanging="1085"/>
    </w:pPr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71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71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71C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1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1C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7D468-98D7-4EF3-A5F1-FF8795258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2307</Words>
  <Characters>13846</Characters>
  <Application>Microsoft Office Word</Application>
  <DocSecurity>4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Donica</cp:lastModifiedBy>
  <cp:revision>2</cp:revision>
  <dcterms:created xsi:type="dcterms:W3CDTF">2021-01-07T06:59:00Z</dcterms:created>
  <dcterms:modified xsi:type="dcterms:W3CDTF">2021-01-07T06:59:00Z</dcterms:modified>
</cp:coreProperties>
</file>