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1" w:rsidRPr="00563A74" w:rsidRDefault="007D75E1" w:rsidP="007D75E1">
      <w:pPr>
        <w:pStyle w:val="Default"/>
        <w:jc w:val="right"/>
        <w:rPr>
          <w:rFonts w:asciiTheme="minorHAnsi" w:hAnsiTheme="minorHAnsi"/>
          <w:b/>
          <w:bCs/>
          <w:color w:val="auto"/>
          <w:sz w:val="20"/>
          <w:szCs w:val="20"/>
        </w:rPr>
      </w:pPr>
      <w:r w:rsidRPr="00563A74">
        <w:rPr>
          <w:rFonts w:asciiTheme="minorHAnsi" w:hAnsiTheme="minorHAnsi"/>
          <w:b/>
          <w:bCs/>
          <w:color w:val="auto"/>
          <w:sz w:val="20"/>
          <w:szCs w:val="20"/>
        </w:rPr>
        <w:t>Załącznik nr 1.</w:t>
      </w:r>
      <w:r>
        <w:rPr>
          <w:rFonts w:asciiTheme="minorHAnsi" w:hAnsiTheme="minorHAnsi"/>
          <w:b/>
          <w:bCs/>
          <w:color w:val="auto"/>
          <w:sz w:val="20"/>
          <w:szCs w:val="20"/>
        </w:rPr>
        <w:t>2</w:t>
      </w:r>
      <w:r w:rsidRPr="00563A74">
        <w:rPr>
          <w:rFonts w:asciiTheme="minorHAnsi" w:hAnsiTheme="minorHAnsi"/>
          <w:b/>
          <w:bCs/>
          <w:color w:val="auto"/>
          <w:sz w:val="20"/>
          <w:szCs w:val="20"/>
        </w:rPr>
        <w:t xml:space="preserve"> do </w:t>
      </w:r>
      <w:proofErr w:type="spellStart"/>
      <w:r w:rsidRPr="00563A74">
        <w:rPr>
          <w:rFonts w:asciiTheme="minorHAnsi" w:hAnsiTheme="minorHAnsi"/>
          <w:b/>
          <w:bCs/>
          <w:color w:val="auto"/>
          <w:sz w:val="20"/>
          <w:szCs w:val="20"/>
        </w:rPr>
        <w:t>siwz</w:t>
      </w:r>
      <w:proofErr w:type="spellEnd"/>
    </w:p>
    <w:p w:rsidR="007D75E1" w:rsidRPr="001F5363" w:rsidRDefault="007D75E1" w:rsidP="007D75E1">
      <w:pPr>
        <w:jc w:val="both"/>
        <w:rPr>
          <w:sz w:val="20"/>
          <w:szCs w:val="20"/>
        </w:rPr>
      </w:pPr>
    </w:p>
    <w:p w:rsidR="007D75E1" w:rsidRPr="001F5363" w:rsidRDefault="007D75E1" w:rsidP="007D75E1">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rsidR="007D75E1" w:rsidRPr="001F5363" w:rsidRDefault="007D75E1" w:rsidP="007D75E1">
      <w:pPr>
        <w:pStyle w:val="Default"/>
        <w:jc w:val="both"/>
        <w:rPr>
          <w:rFonts w:asciiTheme="minorHAnsi" w:hAnsiTheme="minorHAnsi"/>
          <w:color w:val="auto"/>
          <w:sz w:val="20"/>
          <w:szCs w:val="20"/>
        </w:rPr>
      </w:pPr>
    </w:p>
    <w:p w:rsidR="007D75E1" w:rsidRPr="001F5363" w:rsidRDefault="007D75E1" w:rsidP="007D75E1">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rsidR="007D75E1" w:rsidRPr="001F5363" w:rsidRDefault="007D75E1" w:rsidP="007D75E1">
      <w:pPr>
        <w:pStyle w:val="Default"/>
        <w:jc w:val="both"/>
        <w:rPr>
          <w:rFonts w:asciiTheme="minorHAnsi" w:hAnsiTheme="minorHAnsi"/>
          <w:color w:val="auto"/>
          <w:sz w:val="20"/>
          <w:szCs w:val="20"/>
        </w:rPr>
      </w:pPr>
    </w:p>
    <w:p w:rsidR="007D75E1" w:rsidRPr="001F5363" w:rsidRDefault="007D75E1" w:rsidP="007D75E1">
      <w:pPr>
        <w:pStyle w:val="Default"/>
        <w:jc w:val="both"/>
        <w:rPr>
          <w:rFonts w:asciiTheme="minorHAnsi" w:hAnsiTheme="minorHAnsi"/>
          <w:b/>
          <w:color w:val="auto"/>
          <w:sz w:val="20"/>
          <w:szCs w:val="20"/>
        </w:rPr>
      </w:pPr>
      <w:r>
        <w:rPr>
          <w:rFonts w:asciiTheme="minorHAnsi" w:hAnsiTheme="minorHAnsi"/>
          <w:b/>
          <w:color w:val="auto"/>
          <w:sz w:val="20"/>
          <w:szCs w:val="20"/>
        </w:rPr>
        <w:t>CZĘŚĆ 2</w:t>
      </w:r>
      <w:r w:rsidRPr="001F5363">
        <w:rPr>
          <w:rFonts w:asciiTheme="minorHAnsi" w:hAnsiTheme="minorHAnsi"/>
          <w:b/>
          <w:color w:val="auto"/>
          <w:sz w:val="20"/>
          <w:szCs w:val="20"/>
        </w:rPr>
        <w:t xml:space="preserve"> - SZKOLENIE BEZPIECZEŃSTWO IT</w:t>
      </w:r>
    </w:p>
    <w:p w:rsidR="007D75E1" w:rsidRPr="001F5363" w:rsidRDefault="007D75E1" w:rsidP="007D75E1">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 Szkolenie realizowane będzie dla 45 osób podzielonych na 3 grupy (średnio po 15 osób w grupie), w wymiarze 24 godz. szkoleniowych (dydaktycznych) dla każdej grupy, tj. w łącznym wymiarze 72 godz. szkoleniowych. Postęp realizacji grup będzie uzależniony od rekrutacji.</w:t>
      </w:r>
    </w:p>
    <w:p w:rsidR="007D75E1" w:rsidRPr="001F5363" w:rsidRDefault="007D75E1" w:rsidP="007D75E1">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Bezpieczeństwo aplikacji desktopowych.</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Ataki na aplikacje oraz sposoby obrony.</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Masowe zarządzanie oprogramowaniem użytkowników</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Szyfrowanie symetryczne i asymetryczne.</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Bezpieczeństwo Windows Server.</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Mity na temat bezpieczeństwa.</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Uniwersalne reguły bezpieczeństwa.</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Projektowanie bezpiecznych sieci.</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Metody monitorowania przesyłanych danych.</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Administrowanie sieciami komputerowymi.</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 xml:space="preserve">Standardy i zabezpieczenia sieci </w:t>
      </w:r>
      <w:proofErr w:type="spellStart"/>
      <w:r w:rsidRPr="001F5363">
        <w:rPr>
          <w:rFonts w:eastAsia="Calibri" w:cs="Calibri"/>
          <w:sz w:val="20"/>
          <w:szCs w:val="20"/>
        </w:rPr>
        <w:t>Wi-Fi</w:t>
      </w:r>
      <w:proofErr w:type="spellEnd"/>
      <w:r w:rsidRPr="001F5363">
        <w:rPr>
          <w:rFonts w:eastAsia="Calibri" w:cs="Calibri"/>
          <w:sz w:val="20"/>
          <w:szCs w:val="20"/>
        </w:rPr>
        <w:t>.</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Zagrożenia w sieciach bezprzewodowych.</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Kontrola dostępu w systemach Windows.</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Uwierzytelnianie w systemach Windows.</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Autoryzacja w systemach Windows.</w:t>
      </w:r>
    </w:p>
    <w:p w:rsidR="007D75E1" w:rsidRPr="001F5363" w:rsidRDefault="007D75E1" w:rsidP="007D75E1">
      <w:pPr>
        <w:pStyle w:val="Bezodstpw"/>
        <w:numPr>
          <w:ilvl w:val="0"/>
          <w:numId w:val="5"/>
        </w:numPr>
        <w:jc w:val="both"/>
        <w:rPr>
          <w:rFonts w:eastAsia="Calibri" w:cs="Calibri"/>
          <w:sz w:val="20"/>
          <w:szCs w:val="20"/>
        </w:rPr>
      </w:pPr>
      <w:r w:rsidRPr="001F5363">
        <w:rPr>
          <w:rFonts w:eastAsia="Calibri" w:cs="Calibri"/>
          <w:sz w:val="20"/>
          <w:szCs w:val="20"/>
        </w:rPr>
        <w:t>Szyfrowanie danych w Windows.</w:t>
      </w:r>
    </w:p>
    <w:p w:rsidR="007D75E1" w:rsidRPr="001F5363" w:rsidRDefault="007D75E1" w:rsidP="007D75E1">
      <w:pPr>
        <w:pStyle w:val="Bezodstpw"/>
        <w:ind w:left="720"/>
        <w:jc w:val="both"/>
        <w:rPr>
          <w:rFonts w:eastAsia="Calibri" w:cs="Calibri"/>
          <w:sz w:val="20"/>
          <w:szCs w:val="20"/>
        </w:rPr>
      </w:pPr>
    </w:p>
    <w:p w:rsidR="007D75E1" w:rsidRPr="001F5363" w:rsidRDefault="007D75E1" w:rsidP="007D75E1">
      <w:pPr>
        <w:spacing w:after="0"/>
        <w:jc w:val="both"/>
        <w:rPr>
          <w:b/>
          <w:sz w:val="20"/>
          <w:szCs w:val="20"/>
          <w:u w:val="single"/>
        </w:rPr>
      </w:pPr>
      <w:r w:rsidRPr="001F5363">
        <w:rPr>
          <w:b/>
          <w:sz w:val="20"/>
          <w:szCs w:val="20"/>
          <w:u w:val="single"/>
        </w:rPr>
        <w:t>Wykonawca zobowiązuje się do: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rsidR="007D75E1" w:rsidRPr="001F5363" w:rsidRDefault="007D75E1" w:rsidP="007D75E1">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w:t>
      </w:r>
      <w:r w:rsidRPr="001F5363">
        <w:rPr>
          <w:rFonts w:asciiTheme="minorHAnsi" w:hAnsiTheme="minorHAnsi" w:cs="Times New Roman"/>
          <w:bCs/>
          <w:sz w:val="20"/>
          <w:szCs w:val="20"/>
        </w:rPr>
        <w:lastRenderedPageBreak/>
        <w:t>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rsidR="007D75E1" w:rsidRPr="001F5363" w:rsidRDefault="007D75E1" w:rsidP="007D75E1">
      <w:pPr>
        <w:rPr>
          <w:sz w:val="20"/>
          <w:szCs w:val="20"/>
        </w:rPr>
      </w:pPr>
    </w:p>
    <w:p w:rsidR="007D75E1" w:rsidRPr="001F5363" w:rsidRDefault="007D75E1" w:rsidP="007D75E1">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rsidR="007D75E1" w:rsidRPr="001F5363" w:rsidRDefault="007D75E1" w:rsidP="007D75E1">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rsidR="007D75E1" w:rsidRPr="001F5363" w:rsidRDefault="007D75E1" w:rsidP="007D75E1">
      <w:pPr>
        <w:pStyle w:val="Default"/>
        <w:jc w:val="both"/>
        <w:rPr>
          <w:rFonts w:asciiTheme="minorHAnsi" w:eastAsia="Calibri" w:hAnsiTheme="minorHAnsi"/>
          <w:sz w:val="20"/>
          <w:szCs w:val="20"/>
        </w:rPr>
      </w:pPr>
      <w:r w:rsidRPr="001F5363">
        <w:rPr>
          <w:rFonts w:asciiTheme="minorHAnsi" w:eastAsia="Calibri" w:hAnsiTheme="minorHAnsi"/>
          <w:sz w:val="20"/>
          <w:szCs w:val="20"/>
        </w:rPr>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p>
    <w:p w:rsidR="007D75E1" w:rsidRPr="0048581D" w:rsidRDefault="008A6E7C" w:rsidP="008A6E7C">
      <w:pPr>
        <w:pStyle w:val="Default"/>
        <w:rPr>
          <w:szCs w:val="20"/>
        </w:rPr>
      </w:pPr>
      <w:r w:rsidRPr="0048581D">
        <w:rPr>
          <w:szCs w:val="20"/>
        </w:rPr>
        <w:t xml:space="preserve"> </w:t>
      </w:r>
    </w:p>
    <w:p w:rsidR="004C33FD" w:rsidRDefault="004C33FD"/>
    <w:sectPr w:rsidR="004C33FD" w:rsidSect="007878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75" w:rsidRDefault="005B0B75" w:rsidP="005B0B75">
      <w:pPr>
        <w:spacing w:after="0" w:line="240" w:lineRule="auto"/>
      </w:pPr>
      <w:r>
        <w:separator/>
      </w:r>
    </w:p>
  </w:endnote>
  <w:endnote w:type="continuationSeparator" w:id="0">
    <w:p w:rsidR="005B0B75" w:rsidRDefault="005B0B75" w:rsidP="005B0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A15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38449"/>
      <w:docPartObj>
        <w:docPartGallery w:val="Page Numbers (Bottom of Page)"/>
        <w:docPartUnique/>
      </w:docPartObj>
    </w:sdtPr>
    <w:sdtContent>
      <w:sdt>
        <w:sdtPr>
          <w:id w:val="-1769616900"/>
          <w:docPartObj>
            <w:docPartGallery w:val="Page Numbers (Top of Page)"/>
            <w:docPartUnique/>
          </w:docPartObj>
        </w:sdtPr>
        <w:sdtContent>
          <w:p w:rsidR="0041009A" w:rsidRDefault="007D75E1">
            <w:pPr>
              <w:pStyle w:val="Stopka"/>
              <w:jc w:val="right"/>
            </w:pPr>
            <w:r>
              <w:t xml:space="preserve">Strona </w:t>
            </w:r>
            <w:r w:rsidR="00CD27C3">
              <w:rPr>
                <w:b/>
                <w:bCs/>
                <w:sz w:val="24"/>
                <w:szCs w:val="24"/>
              </w:rPr>
              <w:fldChar w:fldCharType="begin"/>
            </w:r>
            <w:r>
              <w:rPr>
                <w:b/>
                <w:bCs/>
              </w:rPr>
              <w:instrText>PAGE</w:instrText>
            </w:r>
            <w:r w:rsidR="00CD27C3">
              <w:rPr>
                <w:b/>
                <w:bCs/>
                <w:sz w:val="24"/>
                <w:szCs w:val="24"/>
              </w:rPr>
              <w:fldChar w:fldCharType="separate"/>
            </w:r>
            <w:r w:rsidR="004A1599">
              <w:rPr>
                <w:b/>
                <w:bCs/>
                <w:noProof/>
              </w:rPr>
              <w:t>2</w:t>
            </w:r>
            <w:r w:rsidR="00CD27C3">
              <w:rPr>
                <w:b/>
                <w:bCs/>
                <w:sz w:val="24"/>
                <w:szCs w:val="24"/>
              </w:rPr>
              <w:fldChar w:fldCharType="end"/>
            </w:r>
            <w:r>
              <w:t xml:space="preserve"> z </w:t>
            </w:r>
            <w:r w:rsidR="00CD27C3">
              <w:rPr>
                <w:b/>
                <w:bCs/>
                <w:sz w:val="24"/>
                <w:szCs w:val="24"/>
              </w:rPr>
              <w:fldChar w:fldCharType="begin"/>
            </w:r>
            <w:r>
              <w:rPr>
                <w:b/>
                <w:bCs/>
              </w:rPr>
              <w:instrText>NUMPAGES</w:instrText>
            </w:r>
            <w:r w:rsidR="00CD27C3">
              <w:rPr>
                <w:b/>
                <w:bCs/>
                <w:sz w:val="24"/>
                <w:szCs w:val="24"/>
              </w:rPr>
              <w:fldChar w:fldCharType="separate"/>
            </w:r>
            <w:r w:rsidR="004A1599">
              <w:rPr>
                <w:b/>
                <w:bCs/>
                <w:noProof/>
              </w:rPr>
              <w:t>3</w:t>
            </w:r>
            <w:r w:rsidR="00CD27C3">
              <w:rPr>
                <w:b/>
                <w:bCs/>
                <w:sz w:val="24"/>
                <w:szCs w:val="24"/>
              </w:rPr>
              <w:fldChar w:fldCharType="end"/>
            </w:r>
          </w:p>
        </w:sdtContent>
      </w:sdt>
    </w:sdtContent>
  </w:sdt>
  <w:p w:rsidR="0041009A" w:rsidRDefault="004A159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A15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75" w:rsidRDefault="005B0B75" w:rsidP="005B0B75">
      <w:pPr>
        <w:spacing w:after="0" w:line="240" w:lineRule="auto"/>
      </w:pPr>
      <w:r>
        <w:separator/>
      </w:r>
    </w:p>
  </w:footnote>
  <w:footnote w:type="continuationSeparator" w:id="0">
    <w:p w:rsidR="005B0B75" w:rsidRDefault="005B0B75" w:rsidP="005B0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A15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A" w:rsidRDefault="007D75E1">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-354330</wp:posOffset>
          </wp:positionV>
          <wp:extent cx="5210175" cy="942975"/>
          <wp:effectExtent l="0" t="0" r="9525" b="9525"/>
          <wp:wrapSquare wrapText="left"/>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9429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4A15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9"/>
  </w:num>
  <w:num w:numId="8">
    <w:abstractNumId w:val="11"/>
  </w:num>
  <w:num w:numId="9">
    <w:abstractNumId w:val="1"/>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7D75E1"/>
    <w:rsid w:val="00105DD4"/>
    <w:rsid w:val="004A1599"/>
    <w:rsid w:val="004C33FD"/>
    <w:rsid w:val="005B0B75"/>
    <w:rsid w:val="007D75E1"/>
    <w:rsid w:val="008A6E7C"/>
    <w:rsid w:val="00CD27C3"/>
    <w:rsid w:val="00DC64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5E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75E1"/>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7D75E1"/>
    <w:pPr>
      <w:spacing w:after="0" w:line="240" w:lineRule="auto"/>
    </w:pPr>
  </w:style>
  <w:style w:type="paragraph" w:styleId="Nagwek">
    <w:name w:val="header"/>
    <w:basedOn w:val="Normalny"/>
    <w:link w:val="NagwekZnak"/>
    <w:uiPriority w:val="99"/>
    <w:unhideWhenUsed/>
    <w:rsid w:val="007D7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5E1"/>
  </w:style>
  <w:style w:type="paragraph" w:styleId="Stopka">
    <w:name w:val="footer"/>
    <w:basedOn w:val="Normalny"/>
    <w:link w:val="StopkaZnak"/>
    <w:uiPriority w:val="99"/>
    <w:unhideWhenUsed/>
    <w:rsid w:val="007D7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6046</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2020-11-24T14:21:00Z</dcterms:created>
  <dcterms:modified xsi:type="dcterms:W3CDTF">2020-11-30T08:19:00Z</dcterms:modified>
</cp:coreProperties>
</file>