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F42" w:rsidRPr="004B6229" w:rsidRDefault="00D95F42" w:rsidP="00D95F42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4B6229">
        <w:rPr>
          <w:b/>
        </w:rPr>
        <w:t>Załącznik nr 1.7 do SIWZ</w:t>
      </w:r>
    </w:p>
    <w:p w:rsidR="00D95F42" w:rsidRPr="00343CD5" w:rsidRDefault="00D95F42" w:rsidP="00D95F42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343CD5">
        <w:rPr>
          <w:b/>
        </w:rPr>
        <w:t>OPIS PRZEDMIOTU ZAMÓWIENIA WRAZ Z WYCENĄ</w:t>
      </w:r>
    </w:p>
    <w:p w:rsidR="00D95F42" w:rsidRPr="00D95F42" w:rsidRDefault="00D95F42" w:rsidP="00D95F42">
      <w:pPr>
        <w:spacing w:after="0" w:line="240" w:lineRule="auto"/>
        <w:jc w:val="both"/>
        <w:rPr>
          <w:b/>
        </w:rPr>
      </w:pPr>
      <w:r w:rsidRPr="00D95F42">
        <w:rPr>
          <w:b/>
        </w:rPr>
        <w:t>Część 7: Dostawa plastików laboratoryjnych na potrzeby realizacji programu „Inkubator Innowacyjności 2.0”</w:t>
      </w:r>
    </w:p>
    <w:tbl>
      <w:tblPr>
        <w:tblW w:w="15675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6"/>
        <w:gridCol w:w="5496"/>
        <w:gridCol w:w="1265"/>
        <w:gridCol w:w="1637"/>
        <w:gridCol w:w="1585"/>
        <w:gridCol w:w="1310"/>
        <w:gridCol w:w="1328"/>
        <w:gridCol w:w="1310"/>
        <w:gridCol w:w="958"/>
      </w:tblGrid>
      <w:tr w:rsidR="00467D5C" w:rsidRPr="008B3DF4" w:rsidTr="00517F76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49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 w:rsidR="00F442E2" w:rsidRPr="008B3DF4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F442E2"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467D5C" w:rsidRPr="008B3DF4" w:rsidTr="00517F76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49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467D5C" w:rsidRPr="008B3DF4" w:rsidTr="00517F76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467D5C" w:rsidRPr="008B3DF4" w:rsidRDefault="00467D5C" w:rsidP="008B3DF4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49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254035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bookmarkStart w:id="0" w:name="_GoBack"/>
            <w:bookmarkEnd w:id="0"/>
            <w:r w:rsidR="00515BCB"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467D5C" w:rsidRPr="008B3DF4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467D5C" w:rsidRPr="008B3DF4" w:rsidRDefault="00467D5C" w:rsidP="008B3DF4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F442E2"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8B3DF4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467D5C" w:rsidRPr="008B3DF4" w:rsidTr="00517F76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49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AF32A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color w:val="000000"/>
                <w:sz w:val="20"/>
                <w:szCs w:val="20"/>
              </w:rPr>
              <w:t xml:space="preserve">NISKO ADHEZYJNE końcówki 200μl, </w:t>
            </w:r>
            <w:r w:rsidRPr="008B3DF4">
              <w:rPr>
                <w:rStyle w:val="Wyrnienie"/>
                <w:rFonts w:cs="Arial"/>
                <w:color w:val="000000"/>
                <w:sz w:val="20"/>
                <w:szCs w:val="20"/>
              </w:rPr>
              <w:t xml:space="preserve">wolne od </w:t>
            </w:r>
            <w:proofErr w:type="spellStart"/>
            <w:r w:rsidRPr="008B3DF4">
              <w:rPr>
                <w:rStyle w:val="Wyrnienie"/>
                <w:rFonts w:cs="Arial"/>
                <w:color w:val="000000"/>
                <w:sz w:val="20"/>
                <w:szCs w:val="20"/>
              </w:rPr>
              <w:t>DNaz</w:t>
            </w:r>
            <w:proofErr w:type="spellEnd"/>
            <w:r w:rsidRPr="008B3DF4">
              <w:rPr>
                <w:rStyle w:val="Wyrnienie"/>
                <w:rFonts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B3DF4">
              <w:rPr>
                <w:rStyle w:val="Wyrnienie"/>
                <w:rFonts w:cs="Arial"/>
                <w:color w:val="000000"/>
                <w:sz w:val="20"/>
                <w:szCs w:val="20"/>
              </w:rPr>
              <w:t>RNaz</w:t>
            </w:r>
            <w:proofErr w:type="spellEnd"/>
            <w:r w:rsidRPr="008B3DF4">
              <w:rPr>
                <w:rStyle w:val="Wyrnienie"/>
                <w:rFonts w:cs="Arial"/>
                <w:color w:val="000000"/>
                <w:sz w:val="20"/>
                <w:szCs w:val="20"/>
              </w:rPr>
              <w:t>, niepirogenne</w:t>
            </w:r>
            <w:r w:rsidRPr="008B3DF4">
              <w:rPr>
                <w:rFonts w:cs="Arial"/>
                <w:color w:val="000000"/>
                <w:sz w:val="20"/>
                <w:szCs w:val="20"/>
              </w:rPr>
              <w:t xml:space="preserve"> uniwersalne, żółte,</w:t>
            </w:r>
            <w:r w:rsidRPr="008B3DF4">
              <w:rPr>
                <w:rFonts w:cs="Arial"/>
                <w:color w:val="000000"/>
                <w:sz w:val="20"/>
                <w:szCs w:val="20"/>
              </w:rPr>
              <w:br/>
            </w:r>
            <w:r w:rsidRPr="008B3DF4">
              <w:rPr>
                <w:rStyle w:val="Wyrnienie"/>
                <w:rFonts w:cs="Arial"/>
                <w:color w:val="000000"/>
                <w:sz w:val="20"/>
                <w:szCs w:val="20"/>
              </w:rPr>
              <w:t xml:space="preserve">pakowane w </w:t>
            </w:r>
            <w:r w:rsidRPr="008B3DF4">
              <w:rPr>
                <w:rStyle w:val="Wyrnienie"/>
                <w:rFonts w:cs="Arial"/>
                <w:sz w:val="20"/>
                <w:szCs w:val="20"/>
              </w:rPr>
              <w:t>worek z zamknięciem strunowym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</w:rPr>
              <w:t>1000 sztuk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467D5C" w:rsidRPr="008B3DF4" w:rsidTr="00517F76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  <w:highlight w:val="white"/>
                <w:lang w:val="en-US"/>
              </w:rPr>
              <w:t>2</w:t>
            </w:r>
          </w:p>
        </w:tc>
        <w:tc>
          <w:tcPr>
            <w:tcW w:w="549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color w:val="000000"/>
                <w:sz w:val="20"/>
                <w:szCs w:val="20"/>
              </w:rPr>
              <w:t xml:space="preserve">Sterylne 96-dołkowe płytki TC do hodowli </w:t>
            </w:r>
            <w:proofErr w:type="spellStart"/>
            <w:r w:rsidRPr="008B3DF4">
              <w:rPr>
                <w:rFonts w:cs="Arial"/>
                <w:color w:val="000000"/>
                <w:sz w:val="20"/>
                <w:szCs w:val="20"/>
              </w:rPr>
              <w:t>adherentnej</w:t>
            </w:r>
            <w:proofErr w:type="spellEnd"/>
            <w:r w:rsidRPr="008B3DF4">
              <w:rPr>
                <w:rFonts w:cs="Arial"/>
                <w:color w:val="000000"/>
                <w:sz w:val="20"/>
                <w:szCs w:val="20"/>
              </w:rPr>
              <w:t xml:space="preserve"> typ U, indywidualnie pakowane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</w:rPr>
              <w:t>100 sztuk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467D5C" w:rsidRPr="008B3DF4" w:rsidTr="00517F76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  <w:highlight w:val="white"/>
                <w:lang w:val="en-US"/>
              </w:rPr>
              <w:t>3</w:t>
            </w:r>
          </w:p>
        </w:tc>
        <w:tc>
          <w:tcPr>
            <w:tcW w:w="549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color w:val="000000"/>
                <w:sz w:val="20"/>
                <w:szCs w:val="20"/>
              </w:rPr>
              <w:t>Sterylne, 96-dołkowe płytki do hodowli w zawiesinie typ U, indywidualnie pakowane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</w:rPr>
              <w:t>100 sztuk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467D5C" w:rsidRPr="008B3DF4" w:rsidTr="00517F76">
        <w:trPr>
          <w:trHeight w:val="555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  <w:highlight w:val="white"/>
              </w:rPr>
              <w:lastRenderedPageBreak/>
              <w:t>4</w:t>
            </w:r>
          </w:p>
        </w:tc>
        <w:tc>
          <w:tcPr>
            <w:tcW w:w="549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rPr>
                <w:sz w:val="20"/>
                <w:szCs w:val="20"/>
              </w:rPr>
            </w:pPr>
            <w:r w:rsidRPr="008B3DF4">
              <w:rPr>
                <w:rFonts w:cs="Arial"/>
                <w:color w:val="000000"/>
                <w:sz w:val="20"/>
                <w:szCs w:val="20"/>
              </w:rPr>
              <w:t xml:space="preserve">Sterylne probówki typu </w:t>
            </w:r>
            <w:proofErr w:type="spellStart"/>
            <w:r w:rsidRPr="008B3DF4">
              <w:rPr>
                <w:rFonts w:cs="Arial"/>
                <w:color w:val="000000"/>
                <w:sz w:val="20"/>
                <w:szCs w:val="20"/>
              </w:rPr>
              <w:t>Falcon</w:t>
            </w:r>
            <w:proofErr w:type="spellEnd"/>
            <w:r w:rsidRPr="008B3DF4">
              <w:rPr>
                <w:rFonts w:cs="Arial"/>
                <w:color w:val="000000"/>
                <w:sz w:val="20"/>
                <w:szCs w:val="20"/>
              </w:rPr>
              <w:t xml:space="preserve"> 15ml, STANDARD, </w:t>
            </w:r>
            <w:r w:rsidRPr="008B3DF4">
              <w:rPr>
                <w:rFonts w:cs="Arial"/>
                <w:sz w:val="20"/>
                <w:szCs w:val="20"/>
              </w:rPr>
              <w:t xml:space="preserve">wolne od </w:t>
            </w:r>
            <w:proofErr w:type="spellStart"/>
            <w:r w:rsidRPr="008B3DF4">
              <w:rPr>
                <w:rFonts w:cs="Arial"/>
                <w:sz w:val="20"/>
                <w:szCs w:val="20"/>
              </w:rPr>
              <w:t>DNaz</w:t>
            </w:r>
            <w:proofErr w:type="spellEnd"/>
            <w:r w:rsidRPr="008B3DF4">
              <w:rPr>
                <w:rFonts w:cs="Arial"/>
                <w:sz w:val="20"/>
                <w:szCs w:val="20"/>
              </w:rPr>
              <w:t xml:space="preserve"> i </w:t>
            </w:r>
            <w:proofErr w:type="spellStart"/>
            <w:r w:rsidRPr="008B3DF4">
              <w:rPr>
                <w:rFonts w:cs="Arial"/>
                <w:sz w:val="20"/>
                <w:szCs w:val="20"/>
              </w:rPr>
              <w:t>RNaz</w:t>
            </w:r>
            <w:proofErr w:type="spellEnd"/>
            <w:r w:rsidRPr="008B3DF4">
              <w:rPr>
                <w:rFonts w:cs="Arial"/>
                <w:sz w:val="20"/>
                <w:szCs w:val="20"/>
              </w:rPr>
              <w:t>,</w:t>
            </w:r>
            <w:r w:rsidRPr="008B3DF4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B3DF4">
              <w:rPr>
                <w:rFonts w:cs="Arial"/>
                <w:sz w:val="20"/>
                <w:szCs w:val="20"/>
              </w:rPr>
              <w:t>max. możliwość wirowania: 10000g, w workach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B3DF4">
              <w:rPr>
                <w:rFonts w:cs="Times New Roman"/>
                <w:sz w:val="20"/>
                <w:szCs w:val="20"/>
              </w:rPr>
              <w:t>500 sztuk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67D5C" w:rsidRPr="008B3DF4" w:rsidRDefault="00467D5C" w:rsidP="008B3DF4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</w:tbl>
    <w:p w:rsidR="00A87614" w:rsidRDefault="00A87614">
      <w:pPr>
        <w:pStyle w:val="Akapitzlist"/>
        <w:widowControl w:val="0"/>
        <w:suppressAutoHyphens/>
        <w:spacing w:after="0" w:line="264" w:lineRule="auto"/>
        <w:jc w:val="both"/>
      </w:pPr>
    </w:p>
    <w:p w:rsidR="00F442E2" w:rsidRPr="00384193" w:rsidRDefault="00F442E2" w:rsidP="00F442E2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</w:rPr>
        <w:t>1</w:t>
      </w:r>
      <w:r w:rsidRPr="00384193"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F442E2" w:rsidRPr="00384193" w:rsidRDefault="00F442E2" w:rsidP="00F442E2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</w:rPr>
        <w:t xml:space="preserve">2 </w:t>
      </w:r>
      <w:r w:rsidRPr="00384193"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4! </w:t>
      </w:r>
    </w:p>
    <w:p w:rsidR="00F442E2" w:rsidRPr="00CD7F0C" w:rsidRDefault="00F442E2" w:rsidP="00F442E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442E2" w:rsidRDefault="00F442E2" w:rsidP="00F442E2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F442E2" w:rsidRDefault="00F442E2" w:rsidP="00F442E2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F442E2" w:rsidRDefault="00F442E2" w:rsidP="00F442E2">
      <w:pPr>
        <w:pStyle w:val="Akapitzlist"/>
        <w:suppressAutoHyphens/>
        <w:spacing w:after="160" w:line="252" w:lineRule="auto"/>
      </w:pPr>
    </w:p>
    <w:p w:rsidR="00F442E2" w:rsidRDefault="00F442E2">
      <w:pPr>
        <w:pStyle w:val="Akapitzlist"/>
        <w:widowControl w:val="0"/>
        <w:suppressAutoHyphens/>
        <w:spacing w:after="0" w:line="264" w:lineRule="auto"/>
        <w:jc w:val="both"/>
      </w:pPr>
    </w:p>
    <w:sectPr w:rsidR="00F442E2" w:rsidSect="00237C69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22D" w:rsidRDefault="009A522D">
      <w:pPr>
        <w:spacing w:after="0" w:line="240" w:lineRule="auto"/>
      </w:pPr>
      <w:r>
        <w:separator/>
      </w:r>
    </w:p>
  </w:endnote>
  <w:endnote w:type="continuationSeparator" w:id="0">
    <w:p w:rsidR="009A522D" w:rsidRDefault="009A5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254035">
    <w:pPr>
      <w:pStyle w:val="Stopka"/>
    </w:pPr>
    <w:r>
      <w:rPr>
        <w:noProof/>
        <w:lang w:eastAsia="pl-PL"/>
      </w:rPr>
      <w:pict>
        <v:rect id="Pole tekstowe 6" o:spid="_x0000_s2049" style="position:absolute;margin-left:3254.45pt;margin-top:9.9pt;width:699.85pt;height:64.55pt;z-index:-503316427;visibility:visible;mso-wrap-distance-right:8.9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115" cy="545465"/>
                      <wp:effectExtent l="0" t="0" r="0" b="0"/>
                      <wp:docPr id="13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115" cy="545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720725" cy="720725"/>
                      <wp:effectExtent l="0" t="0" r="0" b="0"/>
                      <wp:docPr id="14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0725" cy="720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38175" cy="474345"/>
                      <wp:effectExtent l="0" t="0" r="0" b="0"/>
                      <wp:docPr id="1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74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08150" cy="509270"/>
                      <wp:effectExtent l="0" t="0" r="0" b="0"/>
                      <wp:docPr id="16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8150" cy="509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             </w:t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22D" w:rsidRDefault="009A522D">
      <w:pPr>
        <w:spacing w:after="0" w:line="240" w:lineRule="auto"/>
      </w:pPr>
      <w:r>
        <w:separator/>
      </w:r>
    </w:p>
  </w:footnote>
  <w:footnote w:type="continuationSeparator" w:id="0">
    <w:p w:rsidR="009A522D" w:rsidRDefault="009A5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1274522235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254035">
              <w:pPr>
                <w:pStyle w:val="Nagwek"/>
                <w:jc w:val="center"/>
              </w:pPr>
              <w:r>
                <w:rPr>
                  <w:noProof/>
                </w:rPr>
                <w:pict>
                  <v:rect id="Prostokąt 3" o:spid="_x0000_s2053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YlpharcCAACnBQAA&#10;DgAAAAAAAAAAAAAAAAAuAgAAZHJzL2Uyb0RvYy54bWxQSwECLQAUAAYACAAAACEASofPNtoAAAAE&#10;AQAADwAAAAAAAAAAAAAAAAARBQAAZHJzL2Rvd25yZXYueG1sUEsFBgAAAAAEAAQA8wAAABgGAAAA&#10;AA==&#10;" o:allowincell="f" filled="f" stroked="f">
                    <v:textbox style="layout-flow:vertical;mso-layout-flow-alt:bottom-to-top;mso-fit-shape-to-text:t">
                      <w:txbxContent>
                        <w:p w:rsidR="003336EB" w:rsidRPr="003336EB" w:rsidRDefault="003336EB">
                          <w:pPr>
                            <w:pStyle w:val="Stopka"/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</w:pPr>
                          <w:r w:rsidRPr="003336EB"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  <w:t>Strona</w:t>
                          </w:r>
                          <w:r w:rsidRPr="003336EB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336EB">
                            <w:rPr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3336EB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54035" w:rsidRPr="00254035">
                            <w:rPr>
                              <w:rFonts w:eastAsiaTheme="majorEastAsia" w:cstheme="majorBidi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3336EB"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  <w10:wrap anchorx="margin" anchory="margin"/>
                  </v:rect>
                </w:pic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254035">
    <w:pPr>
      <w:pStyle w:val="Nagwek"/>
    </w:pPr>
    <w:r>
      <w:rPr>
        <w:noProof/>
        <w:lang w:eastAsia="pl-PL"/>
      </w:rPr>
      <w:pict>
        <v:rect id="Pole tekstowe 14" o:spid="_x0000_s2050" style="position:absolute;margin-left:0;margin-top:-87.25pt;width:670.45pt;height:86.3pt;z-index:-503316453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spacing w:line="240" w:lineRule="auto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850" cy="716280"/>
                      <wp:effectExtent l="0" t="0" r="0" b="0"/>
                      <wp:docPr id="3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850" cy="716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485390" cy="784860"/>
                      <wp:effectExtent l="0" t="0" r="0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5390" cy="7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81125" cy="544195"/>
                      <wp:effectExtent l="0" t="0" r="0" b="0"/>
                      <wp:docPr id="5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54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0" b="0"/>
                      <wp:docPr id="6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614"/>
    <w:rsid w:val="000952E6"/>
    <w:rsid w:val="000A742F"/>
    <w:rsid w:val="001855E1"/>
    <w:rsid w:val="00237C69"/>
    <w:rsid w:val="00254035"/>
    <w:rsid w:val="003336EB"/>
    <w:rsid w:val="00467D5C"/>
    <w:rsid w:val="004B6229"/>
    <w:rsid w:val="004C3785"/>
    <w:rsid w:val="00515BCB"/>
    <w:rsid w:val="005452B1"/>
    <w:rsid w:val="008B3DF4"/>
    <w:rsid w:val="009A522D"/>
    <w:rsid w:val="00A734AA"/>
    <w:rsid w:val="00A87614"/>
    <w:rsid w:val="00AF32A6"/>
    <w:rsid w:val="00C2781C"/>
    <w:rsid w:val="00CA7322"/>
    <w:rsid w:val="00D67228"/>
    <w:rsid w:val="00D95F42"/>
    <w:rsid w:val="00DF2BEB"/>
    <w:rsid w:val="00E4319A"/>
    <w:rsid w:val="00F4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7C69"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sid w:val="00237C69"/>
    <w:rPr>
      <w:rFonts w:cs="Times New Roman"/>
      <w:b/>
      <w:sz w:val="24"/>
    </w:rPr>
  </w:style>
  <w:style w:type="character" w:customStyle="1" w:styleId="ListLabel72">
    <w:name w:val="ListLabel 72"/>
    <w:qFormat/>
    <w:rsid w:val="00237C69"/>
    <w:rPr>
      <w:rFonts w:cs="Times New Roman"/>
    </w:rPr>
  </w:style>
  <w:style w:type="character" w:customStyle="1" w:styleId="ListLabel73">
    <w:name w:val="ListLabel 73"/>
    <w:qFormat/>
    <w:rsid w:val="00237C69"/>
    <w:rPr>
      <w:rFonts w:cs="Times New Roman"/>
    </w:rPr>
  </w:style>
  <w:style w:type="character" w:customStyle="1" w:styleId="ListLabel74">
    <w:name w:val="ListLabel 74"/>
    <w:qFormat/>
    <w:rsid w:val="00237C69"/>
    <w:rPr>
      <w:rFonts w:cs="Times New Roman"/>
    </w:rPr>
  </w:style>
  <w:style w:type="character" w:customStyle="1" w:styleId="ListLabel75">
    <w:name w:val="ListLabel 75"/>
    <w:qFormat/>
    <w:rsid w:val="00237C69"/>
    <w:rPr>
      <w:rFonts w:cs="Times New Roman"/>
    </w:rPr>
  </w:style>
  <w:style w:type="character" w:customStyle="1" w:styleId="ListLabel76">
    <w:name w:val="ListLabel 76"/>
    <w:qFormat/>
    <w:rsid w:val="00237C69"/>
    <w:rPr>
      <w:rFonts w:cs="Times New Roman"/>
    </w:rPr>
  </w:style>
  <w:style w:type="character" w:customStyle="1" w:styleId="ListLabel77">
    <w:name w:val="ListLabel 77"/>
    <w:qFormat/>
    <w:rsid w:val="00237C69"/>
    <w:rPr>
      <w:rFonts w:cs="Times New Roman"/>
    </w:rPr>
  </w:style>
  <w:style w:type="character" w:customStyle="1" w:styleId="ListLabel78">
    <w:name w:val="ListLabel 78"/>
    <w:qFormat/>
    <w:rsid w:val="00237C69"/>
    <w:rPr>
      <w:rFonts w:cs="Times New Roman"/>
    </w:rPr>
  </w:style>
  <w:style w:type="character" w:customStyle="1" w:styleId="ListLabel79">
    <w:name w:val="ListLabel 79"/>
    <w:qFormat/>
    <w:rsid w:val="00237C69"/>
    <w:rPr>
      <w:rFonts w:cs="Times New Roman"/>
    </w:rPr>
  </w:style>
  <w:style w:type="character" w:customStyle="1" w:styleId="ListLabel80">
    <w:name w:val="ListLabel 80"/>
    <w:qFormat/>
    <w:rsid w:val="00237C69"/>
  </w:style>
  <w:style w:type="character" w:customStyle="1" w:styleId="ListLabel81">
    <w:name w:val="ListLabel 81"/>
    <w:qFormat/>
    <w:rsid w:val="00237C69"/>
    <w:rPr>
      <w:rFonts w:ascii="Times New Roman" w:hAnsi="Times New Roman"/>
      <w:b w:val="0"/>
    </w:rPr>
  </w:style>
  <w:style w:type="character" w:customStyle="1" w:styleId="ListLabel82">
    <w:name w:val="ListLabel 82"/>
    <w:qFormat/>
    <w:rsid w:val="00237C69"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  <w:rsid w:val="00237C69"/>
  </w:style>
  <w:style w:type="character" w:customStyle="1" w:styleId="ListLabel84">
    <w:name w:val="ListLabel 84"/>
    <w:qFormat/>
    <w:rsid w:val="00237C69"/>
    <w:rPr>
      <w:rFonts w:ascii="Times New Roman" w:hAnsi="Times New Roman"/>
      <w:b w:val="0"/>
    </w:rPr>
  </w:style>
  <w:style w:type="character" w:customStyle="1" w:styleId="ListLabel85">
    <w:name w:val="ListLabel 85"/>
    <w:qFormat/>
    <w:rsid w:val="00237C69"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237C69"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442E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F442E2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Odwoanieprzypisudolnego2">
    <w:name w:val="Odwołanie przypisu dolnego2"/>
    <w:rsid w:val="00F442E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442E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F442E2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F442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41DF2-90E9-4605-B373-E9F324F15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4</cp:revision>
  <cp:lastPrinted>2019-10-29T12:35:00Z</cp:lastPrinted>
  <dcterms:created xsi:type="dcterms:W3CDTF">2019-11-28T06:53:00Z</dcterms:created>
  <dcterms:modified xsi:type="dcterms:W3CDTF">2019-11-28T08:43:00Z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